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347F6" w14:textId="77777777" w:rsidR="000C0D4D"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spacing w:val="-16"/>
          <w:sz w:val="22"/>
          <w:szCs w:val="22"/>
        </w:rPr>
      </w:pPr>
      <w:bookmarkStart w:id="0" w:name="_Hlk65587552"/>
      <w:bookmarkStart w:id="1" w:name="_Hlk65660970"/>
      <w:bookmarkStart w:id="2" w:name="_Hlk74925986"/>
      <w:r>
        <w:rPr>
          <w:spacing w:val="-16"/>
          <w:sz w:val="22"/>
          <w:szCs w:val="22"/>
        </w:rPr>
        <w:t xml:space="preserve">HỘI ĐỒNG PHỐI HỢP PHỔ BIẾN, GIÁO DỤC </w:t>
      </w:r>
    </w:p>
    <w:p w14:paraId="26FC8428"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spacing w:val="-16"/>
          <w:sz w:val="22"/>
          <w:szCs w:val="22"/>
        </w:rPr>
      </w:pPr>
      <w:r>
        <w:rPr>
          <w:spacing w:val="-16"/>
          <w:sz w:val="22"/>
          <w:szCs w:val="22"/>
        </w:rPr>
        <w:t>PHÁP LUẬT TỈNH QUẢNG NINH</w:t>
      </w:r>
    </w:p>
    <w:p w14:paraId="4066B990"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r>
        <w:rPr>
          <w:b/>
          <w:spacing w:val="-8"/>
          <w:sz w:val="22"/>
          <w:szCs w:val="22"/>
        </w:rPr>
        <w:t>SỞ TƯ PHÁP - CƠ QUAN THƯỜNG TRỰC</w:t>
      </w:r>
    </w:p>
    <w:p w14:paraId="3FE9AAA5" w14:textId="77777777" w:rsidR="000C0D4D"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r>
        <w:rPr>
          <w:b/>
          <w:noProof/>
          <w:spacing w:val="-8"/>
          <w:sz w:val="22"/>
          <w:szCs w:val="22"/>
        </w:rPr>
        <mc:AlternateContent>
          <mc:Choice Requires="wps">
            <w:drawing>
              <wp:anchor distT="0" distB="0" distL="114300" distR="114300" simplePos="0" relativeHeight="251655168" behindDoc="0" locked="0" layoutInCell="1" allowOverlap="1" wp14:anchorId="217D2D40" wp14:editId="73DF84AE">
                <wp:simplePos x="0" y="0"/>
                <wp:positionH relativeFrom="column">
                  <wp:posOffset>979805</wp:posOffset>
                </wp:positionH>
                <wp:positionV relativeFrom="paragraph">
                  <wp:posOffset>83290</wp:posOffset>
                </wp:positionV>
                <wp:extent cx="1015376" cy="5610"/>
                <wp:effectExtent l="0" t="0" r="32385" b="33020"/>
                <wp:wrapNone/>
                <wp:docPr id="3" name="Straight Connector 3"/>
                <wp:cNvGraphicFramePr/>
                <a:graphic xmlns:a="http://schemas.openxmlformats.org/drawingml/2006/main">
                  <a:graphicData uri="http://schemas.microsoft.com/office/word/2010/wordprocessingShape">
                    <wps:wsp>
                      <wps:cNvCnPr/>
                      <wps:spPr>
                        <a:xfrm>
                          <a:off x="0" y="0"/>
                          <a:ext cx="1015376" cy="56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CE0E3A" id="Straight Connector 3"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77.15pt,6.55pt" to="157.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" strokecolor="black [3213]" strokeweight=".5pt">
                <v:stroke joinstyle="miter"/>
              </v:line>
            </w:pict>
          </mc:Fallback>
        </mc:AlternateContent>
      </w:r>
    </w:p>
    <w:p w14:paraId="024453E9" w14:textId="77777777" w:rsidR="000C0D4D" w:rsidRPr="006D6C0B"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8"/>
          <w:szCs w:val="8"/>
        </w:rPr>
      </w:pPr>
    </w:p>
    <w:p w14:paraId="1253CE90" w14:textId="2AD4B39B"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p>
    <w:p w14:paraId="342837A4" w14:textId="3CFB1647" w:rsidR="000C0D4D" w:rsidRPr="00333EE9" w:rsidRDefault="00B719E1"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r>
        <w:rPr>
          <w:noProof/>
        </w:rPr>
        <w:drawing>
          <wp:anchor distT="0" distB="0" distL="114300" distR="114300" simplePos="0" relativeHeight="251654144" behindDoc="0" locked="0" layoutInCell="1" allowOverlap="1" wp14:anchorId="0A3D628E" wp14:editId="60F1ED69">
            <wp:simplePos x="0" y="0"/>
            <wp:positionH relativeFrom="column">
              <wp:posOffset>1068070</wp:posOffset>
            </wp:positionH>
            <wp:positionV relativeFrom="paragraph">
              <wp:posOffset>4445</wp:posOffset>
            </wp:positionV>
            <wp:extent cx="836295" cy="108648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6295" cy="1086485"/>
                    </a:xfrm>
                    <a:prstGeom prst="rect">
                      <a:avLst/>
                    </a:prstGeom>
                    <a:noFill/>
                  </pic:spPr>
                </pic:pic>
              </a:graphicData>
            </a:graphic>
            <wp14:sizeRelH relativeFrom="page">
              <wp14:pctWidth>0</wp14:pctWidth>
            </wp14:sizeRelH>
            <wp14:sizeRelV relativeFrom="page">
              <wp14:pctHeight>0</wp14:pctHeight>
            </wp14:sizeRelV>
          </wp:anchor>
        </w:drawing>
      </w:r>
    </w:p>
    <w:p w14:paraId="05EB6A72"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p>
    <w:p w14:paraId="335F3F0D"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p>
    <w:p w14:paraId="6802B2EE"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p>
    <w:p w14:paraId="4A97532A"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both"/>
      </w:pPr>
    </w:p>
    <w:p w14:paraId="2A5E5205"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rPr>
      </w:pPr>
    </w:p>
    <w:p w14:paraId="629B15BF" w14:textId="4B8D7504" w:rsidR="003D78BD" w:rsidRDefault="003D78BD" w:rsidP="004928E0">
      <w:pPr>
        <w:pBdr>
          <w:top w:val="thinThickSmallGap" w:sz="24" w:space="1" w:color="auto"/>
          <w:left w:val="thinThickSmallGap" w:sz="24" w:space="4" w:color="auto"/>
          <w:bottom w:val="thickThinSmallGap" w:sz="24" w:space="31" w:color="auto"/>
          <w:right w:val="thickThinSmallGap" w:sz="24" w:space="2" w:color="auto"/>
        </w:pBdr>
        <w:rPr>
          <w:b/>
          <w:color w:val="FF0000"/>
          <w:spacing w:val="-10"/>
          <w:sz w:val="27"/>
          <w:szCs w:val="27"/>
        </w:rPr>
      </w:pPr>
    </w:p>
    <w:p w14:paraId="0CCEF665" w14:textId="77777777" w:rsidR="008B1FC7" w:rsidRPr="004928E0" w:rsidRDefault="008B1FC7" w:rsidP="004928E0">
      <w:pPr>
        <w:pBdr>
          <w:top w:val="thinThickSmallGap" w:sz="24" w:space="1" w:color="auto"/>
          <w:left w:val="thinThickSmallGap" w:sz="24" w:space="4" w:color="auto"/>
          <w:bottom w:val="thickThinSmallGap" w:sz="24" w:space="31" w:color="auto"/>
          <w:right w:val="thickThinSmallGap" w:sz="24" w:space="2" w:color="auto"/>
        </w:pBdr>
        <w:rPr>
          <w:b/>
          <w:color w:val="FF0000"/>
          <w:spacing w:val="-10"/>
          <w:sz w:val="27"/>
          <w:szCs w:val="27"/>
        </w:rPr>
      </w:pPr>
    </w:p>
    <w:p w14:paraId="6CE66D12" w14:textId="77777777" w:rsidR="00C421AE" w:rsidRDefault="004928E0" w:rsidP="00D14CFC">
      <w:pPr>
        <w:pBdr>
          <w:top w:val="thinThickSmallGap" w:sz="24" w:space="1" w:color="auto"/>
          <w:left w:val="thinThickSmallGap" w:sz="24" w:space="4" w:color="auto"/>
          <w:bottom w:val="thickThinSmallGap" w:sz="24" w:space="31" w:color="auto"/>
          <w:right w:val="thickThinSmallGap" w:sz="24" w:space="2" w:color="auto"/>
        </w:pBdr>
        <w:spacing w:line="360" w:lineRule="auto"/>
        <w:jc w:val="center"/>
        <w:rPr>
          <w:b/>
          <w:color w:val="FF0000"/>
          <w:sz w:val="27"/>
          <w:szCs w:val="27"/>
        </w:rPr>
      </w:pPr>
      <w:r w:rsidRPr="004928E0">
        <w:rPr>
          <w:b/>
          <w:color w:val="FF0000"/>
          <w:sz w:val="27"/>
          <w:szCs w:val="27"/>
        </w:rPr>
        <w:t xml:space="preserve"> </w:t>
      </w:r>
      <w:r w:rsidR="00D14CFC">
        <w:rPr>
          <w:b/>
          <w:color w:val="FF0000"/>
          <w:sz w:val="27"/>
          <w:szCs w:val="27"/>
        </w:rPr>
        <w:t>MỘT SỐ ĐIỂM MỚ</w:t>
      </w:r>
      <w:r w:rsidR="00291636">
        <w:rPr>
          <w:b/>
          <w:color w:val="FF0000"/>
          <w:sz w:val="27"/>
          <w:szCs w:val="27"/>
        </w:rPr>
        <w:t>I</w:t>
      </w:r>
      <w:r w:rsidR="00D14CFC">
        <w:rPr>
          <w:b/>
          <w:color w:val="FF0000"/>
          <w:sz w:val="27"/>
          <w:szCs w:val="27"/>
        </w:rPr>
        <w:t xml:space="preserve"> CỦA</w:t>
      </w:r>
    </w:p>
    <w:p w14:paraId="5A0A7819" w14:textId="34158792" w:rsidR="004F008C" w:rsidRPr="00C421AE" w:rsidRDefault="00D14CFC" w:rsidP="00C421AE">
      <w:pPr>
        <w:pBdr>
          <w:top w:val="thinThickSmallGap" w:sz="24" w:space="1" w:color="auto"/>
          <w:left w:val="thinThickSmallGap" w:sz="24" w:space="4" w:color="auto"/>
          <w:bottom w:val="thickThinSmallGap" w:sz="24" w:space="31" w:color="auto"/>
          <w:right w:val="thickThinSmallGap" w:sz="24" w:space="2" w:color="auto"/>
        </w:pBdr>
        <w:spacing w:line="360" w:lineRule="auto"/>
        <w:jc w:val="center"/>
        <w:rPr>
          <w:b/>
          <w:color w:val="FF0000"/>
          <w:sz w:val="27"/>
          <w:szCs w:val="27"/>
        </w:rPr>
      </w:pPr>
      <w:r>
        <w:rPr>
          <w:b/>
          <w:color w:val="FF0000"/>
          <w:sz w:val="27"/>
          <w:szCs w:val="27"/>
        </w:rPr>
        <w:t xml:space="preserve"> </w:t>
      </w:r>
      <w:r w:rsidR="0041396D">
        <w:rPr>
          <w:b/>
          <w:color w:val="FF0000"/>
          <w:sz w:val="27"/>
          <w:szCs w:val="27"/>
        </w:rPr>
        <w:t>LUẬT</w:t>
      </w:r>
      <w:r w:rsidR="0084431E" w:rsidRPr="0084431E">
        <w:t xml:space="preserve"> </w:t>
      </w:r>
      <w:r w:rsidR="0084431E" w:rsidRPr="0084431E">
        <w:rPr>
          <w:b/>
          <w:noProof/>
          <w:color w:val="FF0000"/>
          <w:sz w:val="26"/>
          <w:szCs w:val="26"/>
        </w:rPr>
        <w:t xml:space="preserve">SỬA ĐỔI, BỔ SUNG MỘT SỐ </w:t>
      </w:r>
    </w:p>
    <w:p w14:paraId="5D078EDA" w14:textId="77777777" w:rsidR="004F008C" w:rsidRDefault="0084431E" w:rsidP="004F008C">
      <w:pPr>
        <w:pBdr>
          <w:top w:val="thinThickSmallGap" w:sz="24" w:space="1" w:color="auto"/>
          <w:left w:val="thinThickSmallGap" w:sz="24" w:space="4" w:color="auto"/>
          <w:bottom w:val="thickThinSmallGap" w:sz="24" w:space="31" w:color="auto"/>
          <w:right w:val="thickThinSmallGap" w:sz="24" w:space="2" w:color="auto"/>
        </w:pBdr>
        <w:spacing w:line="360" w:lineRule="auto"/>
        <w:jc w:val="center"/>
        <w:rPr>
          <w:b/>
          <w:noProof/>
          <w:color w:val="FF0000"/>
          <w:sz w:val="26"/>
          <w:szCs w:val="26"/>
        </w:rPr>
      </w:pPr>
      <w:r w:rsidRPr="0084431E">
        <w:rPr>
          <w:b/>
          <w:noProof/>
          <w:color w:val="FF0000"/>
          <w:sz w:val="26"/>
          <w:szCs w:val="26"/>
        </w:rPr>
        <w:t xml:space="preserve">ĐIỀU CỦA LUẬT TỔ CHỨC </w:t>
      </w:r>
    </w:p>
    <w:p w14:paraId="5E2AB73A" w14:textId="340C4094" w:rsidR="004F008C" w:rsidRDefault="0084431E" w:rsidP="00C421AE">
      <w:pPr>
        <w:pBdr>
          <w:top w:val="thinThickSmallGap" w:sz="24" w:space="1" w:color="auto"/>
          <w:left w:val="thinThickSmallGap" w:sz="24" w:space="4" w:color="auto"/>
          <w:bottom w:val="thickThinSmallGap" w:sz="24" w:space="31" w:color="auto"/>
          <w:right w:val="thickThinSmallGap" w:sz="24" w:space="2" w:color="auto"/>
        </w:pBdr>
        <w:spacing w:line="360" w:lineRule="auto"/>
        <w:jc w:val="center"/>
        <w:rPr>
          <w:b/>
          <w:noProof/>
          <w:color w:val="FF0000"/>
          <w:sz w:val="26"/>
          <w:szCs w:val="26"/>
        </w:rPr>
      </w:pPr>
      <w:r w:rsidRPr="0084431E">
        <w:rPr>
          <w:b/>
          <w:noProof/>
          <w:color w:val="FF0000"/>
          <w:sz w:val="26"/>
          <w:szCs w:val="26"/>
        </w:rPr>
        <w:t>QUỐC HỘI</w:t>
      </w:r>
      <w:r w:rsidR="0041396D">
        <w:rPr>
          <w:b/>
          <w:noProof/>
          <w:color w:val="FF0000"/>
          <w:sz w:val="26"/>
          <w:szCs w:val="26"/>
        </w:rPr>
        <w:t xml:space="preserve"> </w:t>
      </w:r>
      <w:r w:rsidR="004F008C">
        <w:rPr>
          <w:b/>
          <w:noProof/>
          <w:color w:val="FF0000"/>
          <w:sz w:val="26"/>
          <w:szCs w:val="26"/>
        </w:rPr>
        <w:t xml:space="preserve">NĂM 2025 </w:t>
      </w:r>
      <w:r w:rsidR="0041396D">
        <w:rPr>
          <w:b/>
          <w:noProof/>
          <w:color w:val="FF0000"/>
          <w:sz w:val="26"/>
          <w:szCs w:val="26"/>
        </w:rPr>
        <w:t>(Tờ 2)</w:t>
      </w:r>
    </w:p>
    <w:p w14:paraId="55163C84" w14:textId="77777777" w:rsidR="00C421AE" w:rsidRPr="004F008C" w:rsidRDefault="00C421AE" w:rsidP="00C421AE">
      <w:pPr>
        <w:pBdr>
          <w:top w:val="thinThickSmallGap" w:sz="24" w:space="1" w:color="auto"/>
          <w:left w:val="thinThickSmallGap" w:sz="24" w:space="4" w:color="auto"/>
          <w:bottom w:val="thickThinSmallGap" w:sz="24" w:space="31" w:color="auto"/>
          <w:right w:val="thickThinSmallGap" w:sz="24" w:space="2" w:color="auto"/>
        </w:pBdr>
        <w:spacing w:line="360" w:lineRule="auto"/>
        <w:jc w:val="center"/>
        <w:rPr>
          <w:b/>
          <w:noProof/>
          <w:color w:val="FF0000"/>
          <w:sz w:val="26"/>
          <w:szCs w:val="26"/>
        </w:rPr>
      </w:pPr>
    </w:p>
    <w:p w14:paraId="45AF2A61" w14:textId="5C478BD0" w:rsidR="00714848" w:rsidRDefault="00714848" w:rsidP="00F8528A">
      <w:pPr>
        <w:pBdr>
          <w:top w:val="thinThickSmallGap" w:sz="24" w:space="1" w:color="auto"/>
          <w:left w:val="thinThickSmallGap" w:sz="24" w:space="4" w:color="auto"/>
          <w:bottom w:val="thickThinSmallGap" w:sz="24" w:space="31" w:color="auto"/>
          <w:right w:val="thickThinSmallGap" w:sz="24" w:space="2" w:color="auto"/>
        </w:pBdr>
        <w:rPr>
          <w:i/>
          <w:iCs/>
          <w:sz w:val="20"/>
          <w:szCs w:val="20"/>
        </w:rPr>
      </w:pPr>
    </w:p>
    <w:p w14:paraId="19BC618A" w14:textId="643F5BD4" w:rsidR="00855104" w:rsidRPr="00A11892" w:rsidRDefault="00471FB0" w:rsidP="00A11892">
      <w:pPr>
        <w:pBdr>
          <w:top w:val="thinThickSmallGap" w:sz="24" w:space="1" w:color="auto"/>
          <w:left w:val="thinThickSmallGap" w:sz="24" w:space="4" w:color="auto"/>
          <w:bottom w:val="thickThinSmallGap" w:sz="24" w:space="31" w:color="auto"/>
          <w:right w:val="thickThinSmallGap" w:sz="24" w:space="2" w:color="auto"/>
        </w:pBdr>
        <w:jc w:val="center"/>
        <w:rPr>
          <w:i/>
          <w:iCs/>
          <w:sz w:val="20"/>
          <w:szCs w:val="20"/>
        </w:rPr>
      </w:pPr>
      <w:r>
        <w:rPr>
          <w:i/>
          <w:iCs/>
          <w:noProof/>
          <w:sz w:val="20"/>
          <w:szCs w:val="20"/>
        </w:rPr>
        <w:drawing>
          <wp:inline distT="0" distB="0" distL="0" distR="0" wp14:anchorId="436D34E2" wp14:editId="62B96B0D">
            <wp:extent cx="2609850" cy="1571625"/>
            <wp:effectExtent l="0" t="0" r="0" b="9525"/>
            <wp:docPr id="7" name="Picture 7" descr="C:\Users\TVC\Downloads\180120240912-dsc_1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VC\Downloads\180120240912-dsc_130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9850" cy="1571625"/>
                    </a:xfrm>
                    <a:prstGeom prst="rect">
                      <a:avLst/>
                    </a:prstGeom>
                    <a:noFill/>
                    <a:ln>
                      <a:noFill/>
                    </a:ln>
                  </pic:spPr>
                </pic:pic>
              </a:graphicData>
            </a:graphic>
          </wp:inline>
        </w:drawing>
      </w:r>
    </w:p>
    <w:p w14:paraId="3DC68D53" w14:textId="09CBFD94" w:rsidR="00D83740" w:rsidRDefault="00D83740" w:rsidP="002F0557">
      <w:pPr>
        <w:pBdr>
          <w:top w:val="thinThickSmallGap" w:sz="24" w:space="1" w:color="auto"/>
          <w:left w:val="thinThickSmallGap" w:sz="24" w:space="4" w:color="auto"/>
          <w:bottom w:val="thickThinSmallGap" w:sz="24" w:space="31" w:color="auto"/>
          <w:right w:val="thickThinSmallGap" w:sz="24" w:space="2" w:color="auto"/>
        </w:pBdr>
        <w:jc w:val="both"/>
        <w:rPr>
          <w:b/>
          <w:i/>
          <w:iCs/>
          <w:sz w:val="24"/>
          <w:szCs w:val="24"/>
        </w:rPr>
      </w:pPr>
    </w:p>
    <w:p w14:paraId="7D4D466B" w14:textId="701DF4D8" w:rsidR="00D83740" w:rsidRDefault="00D83740" w:rsidP="002F0557">
      <w:pPr>
        <w:pBdr>
          <w:top w:val="thinThickSmallGap" w:sz="24" w:space="1" w:color="auto"/>
          <w:left w:val="thinThickSmallGap" w:sz="24" w:space="4" w:color="auto"/>
          <w:bottom w:val="thickThinSmallGap" w:sz="24" w:space="31" w:color="auto"/>
          <w:right w:val="thickThinSmallGap" w:sz="24" w:space="2" w:color="auto"/>
        </w:pBdr>
        <w:jc w:val="both"/>
        <w:rPr>
          <w:b/>
          <w:i/>
          <w:iCs/>
          <w:sz w:val="24"/>
          <w:szCs w:val="24"/>
        </w:rPr>
      </w:pPr>
    </w:p>
    <w:p w14:paraId="524B2D94" w14:textId="7050AF15" w:rsidR="00712366" w:rsidRPr="00712366" w:rsidRDefault="000C0D4D" w:rsidP="002F0557">
      <w:pPr>
        <w:pBdr>
          <w:top w:val="thinThickSmallGap" w:sz="24" w:space="1" w:color="auto"/>
          <w:left w:val="thinThickSmallGap" w:sz="24" w:space="4" w:color="auto"/>
          <w:bottom w:val="thickThinSmallGap" w:sz="24" w:space="31" w:color="auto"/>
          <w:right w:val="thickThinSmallGap" w:sz="24" w:space="2" w:color="auto"/>
        </w:pBdr>
        <w:jc w:val="both"/>
        <w:rPr>
          <w:b/>
          <w:i/>
          <w:iCs/>
          <w:sz w:val="24"/>
          <w:szCs w:val="24"/>
        </w:rPr>
      </w:pPr>
      <w:r w:rsidRPr="00333EE9">
        <w:rPr>
          <w:b/>
          <w:i/>
          <w:iCs/>
          <w:noProof/>
          <w:sz w:val="24"/>
          <w:szCs w:val="24"/>
        </w:rPr>
        <mc:AlternateContent>
          <mc:Choice Requires="wps">
            <w:drawing>
              <wp:anchor distT="0" distB="0" distL="114300" distR="114300" simplePos="0" relativeHeight="251660288" behindDoc="0" locked="0" layoutInCell="1" allowOverlap="1" wp14:anchorId="427D2FAC" wp14:editId="23296256">
                <wp:simplePos x="0" y="0"/>
                <wp:positionH relativeFrom="column">
                  <wp:posOffset>341630</wp:posOffset>
                </wp:positionH>
                <wp:positionV relativeFrom="paragraph">
                  <wp:posOffset>107315</wp:posOffset>
                </wp:positionV>
                <wp:extent cx="2378710" cy="353060"/>
                <wp:effectExtent l="0" t="0" r="0"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71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FE1FE" w14:textId="1D266DCC" w:rsidR="000C0D4D" w:rsidRDefault="000C0D4D" w:rsidP="000C0D4D">
                            <w:pPr>
                              <w:jc w:val="center"/>
                              <w:rPr>
                                <w:b/>
                              </w:rPr>
                            </w:pPr>
                            <w:r w:rsidRPr="00333EE9">
                              <w:rPr>
                                <w:b/>
                              </w:rPr>
                              <w:t xml:space="preserve">Quảng Ninh </w:t>
                            </w:r>
                            <w:r w:rsidR="00CA3F5C">
                              <w:rPr>
                                <w:b/>
                              </w:rPr>
                              <w:t>–</w:t>
                            </w:r>
                            <w:r w:rsidRPr="00333EE9">
                              <w:rPr>
                                <w:b/>
                              </w:rPr>
                              <w:t xml:space="preserve"> </w:t>
                            </w:r>
                            <w:r w:rsidR="005B4FF5">
                              <w:rPr>
                                <w:b/>
                              </w:rPr>
                              <w:t xml:space="preserve">Năm </w:t>
                            </w:r>
                            <w:r w:rsidRPr="00333EE9">
                              <w:rPr>
                                <w:b/>
                              </w:rPr>
                              <w:t>20</w:t>
                            </w:r>
                            <w:r w:rsidR="002F5A81">
                              <w:rPr>
                                <w:b/>
                              </w:rPr>
                              <w:t>2</w:t>
                            </w:r>
                            <w:r w:rsidR="00D14CFC">
                              <w:rPr>
                                <w:b/>
                              </w:rPr>
                              <w:t>5</w:t>
                            </w:r>
                          </w:p>
                          <w:p w14:paraId="40C33BD3" w14:textId="77777777" w:rsidR="00CA3F5C" w:rsidRDefault="00CA3F5C" w:rsidP="000C0D4D">
                            <w:pPr>
                              <w:jc w:val="center"/>
                              <w:rPr>
                                <w:b/>
                              </w:rPr>
                            </w:pPr>
                          </w:p>
                          <w:p w14:paraId="4740FD7C" w14:textId="77777777" w:rsidR="00CA3F5C" w:rsidRDefault="00CA3F5C" w:rsidP="000C0D4D">
                            <w:pPr>
                              <w:jc w:val="center"/>
                              <w:rPr>
                                <w:b/>
                              </w:rPr>
                            </w:pPr>
                          </w:p>
                          <w:p w14:paraId="2349489A" w14:textId="77777777" w:rsidR="00CA3F5C" w:rsidRDefault="00CA3F5C" w:rsidP="000C0D4D">
                            <w:pPr>
                              <w:jc w:val="center"/>
                              <w:rPr>
                                <w:b/>
                              </w:rPr>
                            </w:pPr>
                          </w:p>
                          <w:p w14:paraId="4D730B85" w14:textId="77777777" w:rsidR="00CA3F5C" w:rsidRPr="00333EE9" w:rsidRDefault="00CA3F5C" w:rsidP="000C0D4D">
                            <w:pPr>
                              <w:jc w:val="center"/>
                              <w:rPr>
                                <w:b/>
                              </w:rPr>
                            </w:pPr>
                          </w:p>
                          <w:p w14:paraId="5FFDB9FE" w14:textId="77777777" w:rsidR="000C0D4D" w:rsidRDefault="000C0D4D" w:rsidP="000C0D4D">
                            <w:pPr>
                              <w:jc w:val="both"/>
                              <w:rPr>
                                <w:b/>
                                <w:i/>
                                <w:iCs/>
                                <w:sz w:val="26"/>
                                <w:szCs w:val="26"/>
                              </w:rPr>
                            </w:pPr>
                          </w:p>
                          <w:p w14:paraId="3D9C9220" w14:textId="77777777" w:rsidR="00CA3F5C" w:rsidRDefault="00CA3F5C" w:rsidP="000C0D4D">
                            <w:pPr>
                              <w:jc w:val="both"/>
                              <w:rPr>
                                <w:b/>
                                <w:i/>
                                <w:iCs/>
                                <w:sz w:val="26"/>
                                <w:szCs w:val="26"/>
                              </w:rPr>
                            </w:pPr>
                          </w:p>
                          <w:p w14:paraId="3A9EB78F" w14:textId="77777777" w:rsidR="00CA3F5C" w:rsidRPr="006D6C0B" w:rsidRDefault="00CA3F5C" w:rsidP="000C0D4D">
                            <w:pPr>
                              <w:jc w:val="both"/>
                              <w:rPr>
                                <w:b/>
                                <w:i/>
                                <w:iCs/>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D2FAC" id="_x0000_t202" coordsize="21600,21600" o:spt="202" path="m,l,21600r21600,l21600,xe">
                <v:stroke joinstyle="miter"/>
                <v:path gradientshapeok="t" o:connecttype="rect"/>
              </v:shapetype>
              <v:shape id="Text Box 5" o:spid="_x0000_s1026" type="#_x0000_t202" style="position:absolute;left:0;text-align:left;margin-left:26.9pt;margin-top:8.45pt;width:187.3pt;height:2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4tgIAALk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" filled="f" stroked="f">
                <v:textbox>
                  <w:txbxContent>
                    <w:p w14:paraId="782FE1FE" w14:textId="1D266DCC" w:rsidR="000C0D4D" w:rsidRDefault="000C0D4D" w:rsidP="000C0D4D">
                      <w:pPr>
                        <w:jc w:val="center"/>
                        <w:rPr>
                          <w:b/>
                        </w:rPr>
                      </w:pPr>
                      <w:r w:rsidRPr="00333EE9">
                        <w:rPr>
                          <w:b/>
                        </w:rPr>
                        <w:t xml:space="preserve">Quảng Ninh </w:t>
                      </w:r>
                      <w:r w:rsidR="00CA3F5C">
                        <w:rPr>
                          <w:b/>
                        </w:rPr>
                        <w:t>–</w:t>
                      </w:r>
                      <w:r w:rsidRPr="00333EE9">
                        <w:rPr>
                          <w:b/>
                        </w:rPr>
                        <w:t xml:space="preserve"> </w:t>
                      </w:r>
                      <w:r w:rsidR="005B4FF5">
                        <w:rPr>
                          <w:b/>
                        </w:rPr>
                        <w:t xml:space="preserve">Năm </w:t>
                      </w:r>
                      <w:r w:rsidRPr="00333EE9">
                        <w:rPr>
                          <w:b/>
                        </w:rPr>
                        <w:t>20</w:t>
                      </w:r>
                      <w:r w:rsidR="002F5A81">
                        <w:rPr>
                          <w:b/>
                        </w:rPr>
                        <w:t>2</w:t>
                      </w:r>
                      <w:r w:rsidR="00D14CFC">
                        <w:rPr>
                          <w:b/>
                        </w:rPr>
                        <w:t>5</w:t>
                      </w:r>
                    </w:p>
                    <w:p w14:paraId="40C33BD3" w14:textId="77777777" w:rsidR="00CA3F5C" w:rsidRDefault="00CA3F5C" w:rsidP="000C0D4D">
                      <w:pPr>
                        <w:jc w:val="center"/>
                        <w:rPr>
                          <w:b/>
                        </w:rPr>
                      </w:pPr>
                    </w:p>
                    <w:p w14:paraId="4740FD7C" w14:textId="77777777" w:rsidR="00CA3F5C" w:rsidRDefault="00CA3F5C" w:rsidP="000C0D4D">
                      <w:pPr>
                        <w:jc w:val="center"/>
                        <w:rPr>
                          <w:b/>
                        </w:rPr>
                      </w:pPr>
                    </w:p>
                    <w:p w14:paraId="2349489A" w14:textId="77777777" w:rsidR="00CA3F5C" w:rsidRDefault="00CA3F5C" w:rsidP="000C0D4D">
                      <w:pPr>
                        <w:jc w:val="center"/>
                        <w:rPr>
                          <w:b/>
                        </w:rPr>
                      </w:pPr>
                    </w:p>
                    <w:p w14:paraId="4D730B85" w14:textId="77777777" w:rsidR="00CA3F5C" w:rsidRPr="00333EE9" w:rsidRDefault="00CA3F5C" w:rsidP="000C0D4D">
                      <w:pPr>
                        <w:jc w:val="center"/>
                        <w:rPr>
                          <w:b/>
                        </w:rPr>
                      </w:pPr>
                    </w:p>
                    <w:p w14:paraId="5FFDB9FE" w14:textId="77777777" w:rsidR="000C0D4D" w:rsidRDefault="000C0D4D" w:rsidP="000C0D4D">
                      <w:pPr>
                        <w:jc w:val="both"/>
                        <w:rPr>
                          <w:b/>
                          <w:i/>
                          <w:iCs/>
                          <w:sz w:val="26"/>
                          <w:szCs w:val="26"/>
                        </w:rPr>
                      </w:pPr>
                    </w:p>
                    <w:p w14:paraId="3D9C9220" w14:textId="77777777" w:rsidR="00CA3F5C" w:rsidRDefault="00CA3F5C" w:rsidP="000C0D4D">
                      <w:pPr>
                        <w:jc w:val="both"/>
                        <w:rPr>
                          <w:b/>
                          <w:i/>
                          <w:iCs/>
                          <w:sz w:val="26"/>
                          <w:szCs w:val="26"/>
                        </w:rPr>
                      </w:pPr>
                    </w:p>
                    <w:p w14:paraId="3A9EB78F" w14:textId="77777777" w:rsidR="00CA3F5C" w:rsidRPr="006D6C0B" w:rsidRDefault="00CA3F5C" w:rsidP="000C0D4D">
                      <w:pPr>
                        <w:jc w:val="both"/>
                        <w:rPr>
                          <w:b/>
                          <w:i/>
                          <w:iCs/>
                          <w:sz w:val="26"/>
                          <w:szCs w:val="26"/>
                        </w:rPr>
                      </w:pPr>
                    </w:p>
                  </w:txbxContent>
                </v:textbox>
              </v:shape>
            </w:pict>
          </mc:Fallback>
        </mc:AlternateContent>
      </w:r>
      <w:bookmarkStart w:id="3" w:name="dieu_15_name"/>
    </w:p>
    <w:bookmarkEnd w:id="0"/>
    <w:bookmarkEnd w:id="1"/>
    <w:bookmarkEnd w:id="3"/>
    <w:p w14:paraId="0AD65B8F" w14:textId="1CEE6A70" w:rsidR="002357CF" w:rsidRPr="005E762A" w:rsidRDefault="00E066FF" w:rsidP="002357CF">
      <w:pPr>
        <w:spacing w:line="276" w:lineRule="auto"/>
        <w:jc w:val="both"/>
        <w:rPr>
          <w:i/>
          <w:sz w:val="26"/>
          <w:szCs w:val="26"/>
          <w:lang w:eastAsia="vi-VN"/>
        </w:rPr>
      </w:pPr>
      <w:r w:rsidRPr="005E762A">
        <w:rPr>
          <w:i/>
          <w:noProof/>
          <w:sz w:val="26"/>
          <w:szCs w:val="26"/>
        </w:rPr>
        <w:lastRenderedPageBreak/>
        <mc:AlternateContent>
          <mc:Choice Requires="wps">
            <w:drawing>
              <wp:anchor distT="0" distB="0" distL="114300" distR="114300" simplePos="0" relativeHeight="251656192" behindDoc="0" locked="0" layoutInCell="1" allowOverlap="1" wp14:anchorId="527DF7CB" wp14:editId="313E23D7">
                <wp:simplePos x="0" y="0"/>
                <wp:positionH relativeFrom="column">
                  <wp:posOffset>31115</wp:posOffset>
                </wp:positionH>
                <wp:positionV relativeFrom="paragraph">
                  <wp:posOffset>39369</wp:posOffset>
                </wp:positionV>
                <wp:extent cx="3019425" cy="77152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3019425" cy="771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C422E8" w14:textId="6E41E80A" w:rsidR="002357CF" w:rsidRPr="00D6179F" w:rsidRDefault="00E066FF" w:rsidP="00D6179F">
                            <w:pPr>
                              <w:pStyle w:val="BodyText2"/>
                              <w:spacing w:line="276" w:lineRule="auto"/>
                            </w:pPr>
                            <w:r w:rsidRPr="00D6179F">
                              <w:t>I</w:t>
                            </w:r>
                            <w:r w:rsidR="008572F3" w:rsidRPr="00D6179F">
                              <w:t>II</w:t>
                            </w:r>
                            <w:r w:rsidRPr="00D6179F">
                              <w:t xml:space="preserve">. </w:t>
                            </w:r>
                            <w:r w:rsidR="008572F3" w:rsidRPr="00D6179F">
                              <w:t>Sửa đổi, bổ sung việc tạm đình chỉ hoặc mất quyền đại biểu Quốc hội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7DF7CB" id="Rounded Rectangle 2" o:spid="_x0000_s1027" style="position:absolute;left:0;text-align:left;margin-left:2.45pt;margin-top:3.1pt;width:237.75pt;height:6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" fillcolor="#4472c4 [3204]" strokecolor="#1f3763 [1604]" strokeweight="1pt">
                <v:stroke joinstyle="miter"/>
                <v:textbox>
                  <w:txbxContent>
                    <w:p w14:paraId="0DC422E8" w14:textId="6E41E80A" w:rsidR="002357CF" w:rsidRPr="00D6179F" w:rsidRDefault="00E066FF" w:rsidP="00D6179F">
                      <w:pPr>
                        <w:pStyle w:val="BodyText2"/>
                        <w:spacing w:line="276" w:lineRule="auto"/>
                      </w:pPr>
                      <w:r w:rsidRPr="00D6179F">
                        <w:t>I</w:t>
                      </w:r>
                      <w:r w:rsidR="008572F3" w:rsidRPr="00D6179F">
                        <w:t>II</w:t>
                      </w:r>
                      <w:r w:rsidRPr="00D6179F">
                        <w:t xml:space="preserve">. </w:t>
                      </w:r>
                      <w:r w:rsidR="008572F3" w:rsidRPr="00D6179F">
                        <w:t>Sửa đổi, bổ sung việc tạm đình chỉ hoặc mất quyền đại biểu Quốc hội</w:t>
                      </w:r>
                    </w:p>
                  </w:txbxContent>
                </v:textbox>
              </v:roundrect>
            </w:pict>
          </mc:Fallback>
        </mc:AlternateContent>
      </w:r>
    </w:p>
    <w:bookmarkEnd w:id="2"/>
    <w:p w14:paraId="667D51D1" w14:textId="1C7BEB60" w:rsidR="00075F58" w:rsidRPr="005E762A" w:rsidRDefault="00075F58" w:rsidP="00075F58">
      <w:pPr>
        <w:pStyle w:val="BodyTextIndent3"/>
      </w:pPr>
    </w:p>
    <w:p w14:paraId="2B2E1F29" w14:textId="77777777" w:rsidR="00E066FF" w:rsidRPr="005E762A" w:rsidRDefault="00E066FF" w:rsidP="00075F58">
      <w:pPr>
        <w:pStyle w:val="BodyTextIndent3"/>
        <w:rPr>
          <w:color w:val="FF0000"/>
        </w:rPr>
      </w:pPr>
    </w:p>
    <w:p w14:paraId="1F77A14D" w14:textId="3B2408D5" w:rsidR="008572F3" w:rsidRPr="00C1272A" w:rsidRDefault="008572F3" w:rsidP="002F03E9">
      <w:pPr>
        <w:pStyle w:val="BodyTextIndent3"/>
        <w:rPr>
          <w:b w:val="0"/>
          <w:color w:val="000000" w:themeColor="text1"/>
          <w:sz w:val="28"/>
          <w:szCs w:val="28"/>
        </w:rPr>
      </w:pPr>
      <w:r w:rsidRPr="00C1272A">
        <w:rPr>
          <w:b w:val="0"/>
          <w:color w:val="000000" w:themeColor="text1"/>
          <w:sz w:val="28"/>
          <w:szCs w:val="28"/>
        </w:rPr>
        <w:t>Điều 39</w:t>
      </w:r>
      <w:r w:rsidR="002F03E9" w:rsidRPr="00C1272A">
        <w:rPr>
          <w:sz w:val="28"/>
          <w:szCs w:val="28"/>
        </w:rPr>
        <w:t xml:space="preserve"> </w:t>
      </w:r>
      <w:r w:rsidR="002F03E9" w:rsidRPr="00C1272A">
        <w:rPr>
          <w:b w:val="0"/>
          <w:color w:val="000000" w:themeColor="text1"/>
          <w:sz w:val="28"/>
          <w:szCs w:val="28"/>
        </w:rPr>
        <w:t>Luật sửa đổi, bổ sung một số điều của Luật Tổ chức Quốc hội năm 2025 quy định như sau:</w:t>
      </w:r>
    </w:p>
    <w:p w14:paraId="5F41DFAD" w14:textId="4FFCC325" w:rsidR="008572F3" w:rsidRPr="00C1272A" w:rsidRDefault="008572F3" w:rsidP="002F03E9">
      <w:pPr>
        <w:pStyle w:val="BodyTextIndent3"/>
        <w:rPr>
          <w:b w:val="0"/>
          <w:color w:val="000000" w:themeColor="text1"/>
          <w:sz w:val="28"/>
          <w:szCs w:val="28"/>
        </w:rPr>
      </w:pPr>
      <w:r w:rsidRPr="00C1272A">
        <w:rPr>
          <w:b w:val="0"/>
          <w:color w:val="000000" w:themeColor="text1"/>
          <w:sz w:val="28"/>
          <w:szCs w:val="28"/>
        </w:rPr>
        <w:t>1. Ủy ban thường vụ Quốc hội xem xét, quyết định tạm đình chỉ việc thực hiện nhiệm vụ, quyền hạn của đại biểu Quốc hộ</w:t>
      </w:r>
      <w:r w:rsidR="002F03E9" w:rsidRPr="00C1272A">
        <w:rPr>
          <w:b w:val="0"/>
          <w:color w:val="000000" w:themeColor="text1"/>
          <w:sz w:val="28"/>
          <w:szCs w:val="28"/>
        </w:rPr>
        <w:t>i trong các trường hợp sau đây:</w:t>
      </w:r>
    </w:p>
    <w:p w14:paraId="0AB68BAD" w14:textId="25B87B1A" w:rsidR="008572F3" w:rsidRPr="000367CA" w:rsidRDefault="000367CA" w:rsidP="002F03E9">
      <w:pPr>
        <w:pStyle w:val="BodyTextIndent3"/>
        <w:rPr>
          <w:b w:val="0"/>
          <w:i/>
          <w:color w:val="000000" w:themeColor="text1"/>
          <w:sz w:val="28"/>
          <w:szCs w:val="28"/>
        </w:rPr>
      </w:pPr>
      <w:r w:rsidRPr="000367CA">
        <w:rPr>
          <w:b w:val="0"/>
          <w:i/>
          <w:color w:val="000000" w:themeColor="text1"/>
          <w:sz w:val="28"/>
          <w:szCs w:val="28"/>
        </w:rPr>
        <w:t>-</w:t>
      </w:r>
      <w:r w:rsidR="008572F3" w:rsidRPr="000367CA">
        <w:rPr>
          <w:b w:val="0"/>
          <w:i/>
          <w:color w:val="000000" w:themeColor="text1"/>
          <w:sz w:val="28"/>
          <w:szCs w:val="28"/>
        </w:rPr>
        <w:t xml:space="preserve"> Đại b</w:t>
      </w:r>
      <w:r w:rsidR="002F03E9" w:rsidRPr="000367CA">
        <w:rPr>
          <w:b w:val="0"/>
          <w:i/>
          <w:color w:val="000000" w:themeColor="text1"/>
          <w:sz w:val="28"/>
          <w:szCs w:val="28"/>
        </w:rPr>
        <w:t>iểu Quốc hội bị khởi tố bị can;</w:t>
      </w:r>
    </w:p>
    <w:p w14:paraId="18B66F1A" w14:textId="014E8248" w:rsidR="008572F3" w:rsidRPr="000367CA" w:rsidRDefault="000367CA" w:rsidP="002F03E9">
      <w:pPr>
        <w:pStyle w:val="BodyTextIndent3"/>
        <w:rPr>
          <w:b w:val="0"/>
          <w:i/>
          <w:color w:val="000000" w:themeColor="text1"/>
          <w:sz w:val="28"/>
          <w:szCs w:val="28"/>
        </w:rPr>
      </w:pPr>
      <w:r w:rsidRPr="000367CA">
        <w:rPr>
          <w:b w:val="0"/>
          <w:i/>
          <w:color w:val="000000" w:themeColor="text1"/>
          <w:sz w:val="28"/>
          <w:szCs w:val="28"/>
        </w:rPr>
        <w:t>-</w:t>
      </w:r>
      <w:r w:rsidR="008572F3" w:rsidRPr="000367CA">
        <w:rPr>
          <w:b w:val="0"/>
          <w:i/>
          <w:color w:val="000000" w:themeColor="text1"/>
          <w:sz w:val="28"/>
          <w:szCs w:val="28"/>
        </w:rPr>
        <w:t xml:space="preserve"> Trong quá trình xem xét, xử lý hành vi vi phạm của đại biểu Quốc hội, có cơ sở xác định phải xử lý kỷ luật từ cảnh cáo trở lên đối với đại biểu Quốc hội là cán bộ, công chức, viên chức hoặc xử lý bằng pháp luật hình sự mà cơ quan thanh tra, kiểm tra, kiểm toán, điều tra, truy tố, xét xử, thi hành án đã có văn bản đề nghị tạm đình chỉ việc thực hiện nhiệm vụ, quyền hạn của đại biểu Quốc hộ</w:t>
      </w:r>
      <w:r w:rsidR="002F03E9" w:rsidRPr="000367CA">
        <w:rPr>
          <w:b w:val="0"/>
          <w:i/>
          <w:color w:val="000000" w:themeColor="text1"/>
          <w:sz w:val="28"/>
          <w:szCs w:val="28"/>
        </w:rPr>
        <w:t>i đối với đại biểu Quốc hội đó.</w:t>
      </w:r>
    </w:p>
    <w:p w14:paraId="4EA15249" w14:textId="1E310ACE" w:rsidR="008572F3" w:rsidRPr="00C1272A" w:rsidRDefault="008572F3" w:rsidP="002F03E9">
      <w:pPr>
        <w:pStyle w:val="BodyTextIndent3"/>
        <w:rPr>
          <w:b w:val="0"/>
          <w:color w:val="000000" w:themeColor="text1"/>
          <w:sz w:val="28"/>
          <w:szCs w:val="28"/>
        </w:rPr>
      </w:pPr>
      <w:r w:rsidRPr="00C1272A">
        <w:rPr>
          <w:b w:val="0"/>
          <w:color w:val="000000" w:themeColor="text1"/>
          <w:sz w:val="28"/>
          <w:szCs w:val="28"/>
        </w:rPr>
        <w:t xml:space="preserve">2. Đại biểu Quốc hội được trở lại thực hiện nhiệm vụ, quyền hạn đại biểu và khôi phục các lợi ích hợp pháp khi cơ quan có thẩm quyền có quyết định, kết </w:t>
      </w:r>
      <w:r w:rsidRPr="00C1272A">
        <w:rPr>
          <w:b w:val="0"/>
          <w:color w:val="000000" w:themeColor="text1"/>
          <w:sz w:val="28"/>
          <w:szCs w:val="28"/>
        </w:rPr>
        <w:lastRenderedPageBreak/>
        <w:t>luận về việc không có vi phạm, không xử lý kỷ luật, quyết định đình chỉ điều tra, đình chỉ vụ án đối với đại biểu đó hoặc kể từ ngày bản án, quyết định của Tòa án có hiệu lực pháp luật tuyên đại biểu đó không có tội hoặc được miễn trách nhiệm hình sự. Trường hợp đại biểu Quốc hội bị xử lý kỷ luật thì tùy theo tính chất, mức độ mà có thể xin thôi làm nhiệm vụ đại biểu hoặc Ủy ban thường vụ Quốc hội xem xét, quyết định việc cho trở lại thực hiện nhiệm vụ, quyền hạn đại biểu hay đề nghị Quốc h</w:t>
      </w:r>
      <w:r w:rsidR="002F03E9" w:rsidRPr="00C1272A">
        <w:rPr>
          <w:b w:val="0"/>
          <w:color w:val="000000" w:themeColor="text1"/>
          <w:sz w:val="28"/>
          <w:szCs w:val="28"/>
        </w:rPr>
        <w:t>ội bãi nhiệm đại biểu Quốc hội.</w:t>
      </w:r>
    </w:p>
    <w:p w14:paraId="0AA0AF7F" w14:textId="26750264" w:rsidR="00943A95" w:rsidRDefault="008572F3" w:rsidP="008572F3">
      <w:pPr>
        <w:pStyle w:val="BodyTextIndent3"/>
        <w:rPr>
          <w:b w:val="0"/>
          <w:color w:val="000000" w:themeColor="text1"/>
          <w:sz w:val="28"/>
          <w:szCs w:val="28"/>
        </w:rPr>
      </w:pPr>
      <w:r w:rsidRPr="00C1272A">
        <w:rPr>
          <w:b w:val="0"/>
          <w:color w:val="000000" w:themeColor="text1"/>
          <w:sz w:val="28"/>
          <w:szCs w:val="28"/>
        </w:rPr>
        <w:t>3. Đại biểu Quốc hội bị kết tội bằng bản án, quyết định của Tòa án thì đương nhiên mất quyền đại biểu Quốc hội kể từ ngày bản án, quyết định của</w:t>
      </w:r>
      <w:r w:rsidR="002F03E9" w:rsidRPr="00C1272A">
        <w:rPr>
          <w:b w:val="0"/>
          <w:color w:val="000000" w:themeColor="text1"/>
          <w:sz w:val="28"/>
          <w:szCs w:val="28"/>
        </w:rPr>
        <w:t xml:space="preserve"> Tòa án có hiệu lực pháp luật.</w:t>
      </w:r>
    </w:p>
    <w:p w14:paraId="3602482E" w14:textId="78BB7A98" w:rsidR="004E5424" w:rsidRPr="004E5424" w:rsidRDefault="004E5424" w:rsidP="004E5424">
      <w:pPr>
        <w:pStyle w:val="BodyTextIndent3"/>
        <w:rPr>
          <w:b w:val="0"/>
          <w:color w:val="000000" w:themeColor="text1"/>
          <w:sz w:val="28"/>
          <w:szCs w:val="28"/>
        </w:rPr>
      </w:pPr>
      <w:r>
        <w:rPr>
          <w:b w:val="0"/>
          <w:color w:val="000000" w:themeColor="text1"/>
          <w:sz w:val="28"/>
          <w:szCs w:val="28"/>
        </w:rPr>
        <w:t xml:space="preserve">Như vậy, </w:t>
      </w:r>
      <w:r w:rsidR="007766AC" w:rsidRPr="007766AC">
        <w:rPr>
          <w:b w:val="0"/>
          <w:color w:val="000000" w:themeColor="text1"/>
          <w:sz w:val="28"/>
          <w:szCs w:val="28"/>
        </w:rPr>
        <w:t>Luật sửa đổi, bổ sung một số điều của Luật Tổ chức Quốc hội năm 2025</w:t>
      </w:r>
      <w:r w:rsidR="007766AC">
        <w:rPr>
          <w:b w:val="0"/>
          <w:color w:val="000000" w:themeColor="text1"/>
          <w:sz w:val="28"/>
          <w:szCs w:val="28"/>
        </w:rPr>
        <w:t xml:space="preserve"> </w:t>
      </w:r>
      <w:r>
        <w:rPr>
          <w:b w:val="0"/>
          <w:color w:val="000000" w:themeColor="text1"/>
          <w:sz w:val="28"/>
          <w:szCs w:val="28"/>
        </w:rPr>
        <w:t xml:space="preserve">đã </w:t>
      </w:r>
      <w:r w:rsidRPr="004E5424">
        <w:rPr>
          <w:b w:val="0"/>
          <w:color w:val="000000" w:themeColor="text1"/>
          <w:sz w:val="28"/>
          <w:szCs w:val="28"/>
        </w:rPr>
        <w:t xml:space="preserve">bổ sung trường hợp tạm đình chỉ việc thực hiện nhiệm vụ, quyền hạn của đại biểu Quốc hội (ĐBQH) khi có cơ sở xác định phải xử lý kỷ luật từ cảnh cáo trở lên đối với ĐBQH là cán bộ, công chức, viên chức mà cơ quan có thẩm </w:t>
      </w:r>
      <w:r w:rsidRPr="004E5424">
        <w:rPr>
          <w:b w:val="0"/>
          <w:color w:val="000000" w:themeColor="text1"/>
          <w:sz w:val="28"/>
          <w:szCs w:val="28"/>
        </w:rPr>
        <w:lastRenderedPageBreak/>
        <w:t>quyền đã có văn bản đề nghị tạm đình chỉ việc thực hiện nhiệm vụ, quyền hạn của ĐBQH đối với đại biểu đó. Đồng thời, luật bổ sung quy định trở lại thực hiện nhiệm vụ, quyền hạn đại biểu khi cơ quan có thẩm quyền có quyết định, kết luận về việc không c</w:t>
      </w:r>
      <w:r>
        <w:rPr>
          <w:b w:val="0"/>
          <w:color w:val="000000" w:themeColor="text1"/>
          <w:sz w:val="28"/>
          <w:szCs w:val="28"/>
        </w:rPr>
        <w:t>ó vi phạm, không xử lý kỷ luật.</w:t>
      </w:r>
    </w:p>
    <w:p w14:paraId="6E61BF6F" w14:textId="2FEE1936" w:rsidR="0074131D" w:rsidRDefault="004E5424" w:rsidP="0074131D">
      <w:pPr>
        <w:pStyle w:val="BodyTextIndent3"/>
        <w:rPr>
          <w:b w:val="0"/>
          <w:color w:val="000000" w:themeColor="text1"/>
          <w:sz w:val="28"/>
          <w:szCs w:val="28"/>
        </w:rPr>
      </w:pPr>
      <w:r w:rsidRPr="004E5424">
        <w:rPr>
          <w:b w:val="0"/>
          <w:color w:val="000000" w:themeColor="text1"/>
          <w:sz w:val="28"/>
          <w:szCs w:val="28"/>
        </w:rPr>
        <w:t xml:space="preserve">Trường hợp ĐBQH bị xử lý kỷ luật thì tùy theo tính chất, mức độ mà có thể xin thôi làm nhiệm vụ đại biểu hoặc Ủy ban Thường vụ Quốc hội xem xét, quyết định việc cho trở lại thực hiện nhiệm vụ, quyền hạn đại biểu hay đề nghị Quốc hội bãi nhiệm ĐBQH. Việc tạm đình chỉ thực hiện nhiệm vụ, quyền hạn của ĐBQH cần được tiến hành hết sức thận trọng bởi có ảnh hưởng lớn tới cá nhân ĐBQH, đồng thời ảnh hưởng tới hoạt động của Quốc hội do làm việc theo chế độ hội nghị, quyết định theo đa số. </w:t>
      </w:r>
    </w:p>
    <w:p w14:paraId="19DD7023" w14:textId="5C49F033" w:rsidR="0074131D" w:rsidRDefault="0074131D" w:rsidP="0074131D">
      <w:pPr>
        <w:pStyle w:val="BodyTextIndent3"/>
        <w:rPr>
          <w:b w:val="0"/>
          <w:color w:val="000000" w:themeColor="text1"/>
          <w:sz w:val="28"/>
          <w:szCs w:val="28"/>
        </w:rPr>
      </w:pPr>
      <w:r w:rsidRPr="005E762A">
        <w:rPr>
          <w:i/>
          <w:noProof/>
          <w:lang w:eastAsia="en-US"/>
        </w:rPr>
        <mc:AlternateContent>
          <mc:Choice Requires="wps">
            <w:drawing>
              <wp:anchor distT="0" distB="0" distL="114300" distR="114300" simplePos="0" relativeHeight="251661312" behindDoc="0" locked="0" layoutInCell="1" allowOverlap="1" wp14:anchorId="2036AA94" wp14:editId="5AAE6CC7">
                <wp:simplePos x="0" y="0"/>
                <wp:positionH relativeFrom="column">
                  <wp:posOffset>-118110</wp:posOffset>
                </wp:positionH>
                <wp:positionV relativeFrom="paragraph">
                  <wp:posOffset>4445</wp:posOffset>
                </wp:positionV>
                <wp:extent cx="3105150" cy="1285875"/>
                <wp:effectExtent l="0" t="0" r="19050" b="28575"/>
                <wp:wrapNone/>
                <wp:docPr id="6" name="Rounded Rectangle 6"/>
                <wp:cNvGraphicFramePr/>
                <a:graphic xmlns:a="http://schemas.openxmlformats.org/drawingml/2006/main">
                  <a:graphicData uri="http://schemas.microsoft.com/office/word/2010/wordprocessingShape">
                    <wps:wsp>
                      <wps:cNvSpPr/>
                      <wps:spPr>
                        <a:xfrm>
                          <a:off x="0" y="0"/>
                          <a:ext cx="3105150" cy="1285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25A3CD" w14:textId="77777777" w:rsidR="00E05064" w:rsidRDefault="001719AB" w:rsidP="00DF6577">
                            <w:pPr>
                              <w:pStyle w:val="BodyText2"/>
                              <w:spacing w:line="276" w:lineRule="auto"/>
                            </w:pPr>
                            <w:r w:rsidRPr="00DF6577">
                              <w:t xml:space="preserve">IV. </w:t>
                            </w:r>
                            <w:r w:rsidR="00DF6577">
                              <w:t>S</w:t>
                            </w:r>
                            <w:r w:rsidR="000E37C3" w:rsidRPr="00DF6577">
                              <w:t xml:space="preserve">ửa đổi, bổ sung một số quy định liên quan đến hoạt động của Quốc hội, Ủy ban Thường vụ Quốc hội, </w:t>
                            </w:r>
                          </w:p>
                          <w:p w14:paraId="6E8DE772" w14:textId="77777777" w:rsidR="00E05064" w:rsidRDefault="000E37C3" w:rsidP="00DF6577">
                            <w:pPr>
                              <w:pStyle w:val="BodyText2"/>
                              <w:spacing w:line="276" w:lineRule="auto"/>
                            </w:pPr>
                            <w:r w:rsidRPr="00DF6577">
                              <w:t xml:space="preserve">các cơ quan của Quốc hội </w:t>
                            </w:r>
                          </w:p>
                          <w:p w14:paraId="2F352B54" w14:textId="1709D06F" w:rsidR="001719AB" w:rsidRPr="00DF6577" w:rsidRDefault="000E37C3" w:rsidP="00DF6577">
                            <w:pPr>
                              <w:pStyle w:val="BodyText2"/>
                              <w:spacing w:line="276" w:lineRule="auto"/>
                            </w:pPr>
                            <w:r w:rsidRPr="00DF6577">
                              <w:t>và đại biểu Quốc hội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36AA94" id="Rounded Rectangle 6" o:spid="_x0000_s1028" style="position:absolute;left:0;text-align:left;margin-left:-9.3pt;margin-top:.35pt;width:244.5pt;height:10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" fillcolor="#4472c4 [3204]" strokecolor="#1f3763 [1604]" strokeweight="1pt">
                <v:stroke joinstyle="miter"/>
                <v:textbox>
                  <w:txbxContent>
                    <w:p w14:paraId="3825A3CD" w14:textId="77777777" w:rsidR="00E05064" w:rsidRDefault="001719AB" w:rsidP="00DF6577">
                      <w:pPr>
                        <w:pStyle w:val="BodyText2"/>
                        <w:spacing w:line="276" w:lineRule="auto"/>
                      </w:pPr>
                      <w:r w:rsidRPr="00DF6577">
                        <w:t xml:space="preserve">IV. </w:t>
                      </w:r>
                      <w:r w:rsidR="00DF6577">
                        <w:t>S</w:t>
                      </w:r>
                      <w:r w:rsidR="000E37C3" w:rsidRPr="00DF6577">
                        <w:t xml:space="preserve">ửa đổi, bổ sung một số quy định liên quan đến hoạt động của Quốc hội, Ủy ban Thường vụ Quốc hội, </w:t>
                      </w:r>
                    </w:p>
                    <w:p w14:paraId="6E8DE772" w14:textId="77777777" w:rsidR="00E05064" w:rsidRDefault="000E37C3" w:rsidP="00DF6577">
                      <w:pPr>
                        <w:pStyle w:val="BodyText2"/>
                        <w:spacing w:line="276" w:lineRule="auto"/>
                      </w:pPr>
                      <w:r w:rsidRPr="00DF6577">
                        <w:t xml:space="preserve">các cơ quan của Quốc hội </w:t>
                      </w:r>
                    </w:p>
                    <w:p w14:paraId="2F352B54" w14:textId="1709D06F" w:rsidR="001719AB" w:rsidRPr="00DF6577" w:rsidRDefault="000E37C3" w:rsidP="00DF6577">
                      <w:pPr>
                        <w:pStyle w:val="BodyText2"/>
                        <w:spacing w:line="276" w:lineRule="auto"/>
                      </w:pPr>
                      <w:r w:rsidRPr="00DF6577">
                        <w:t>và đại biểu Quốc hội</w:t>
                      </w:r>
                    </w:p>
                  </w:txbxContent>
                </v:textbox>
              </v:roundrect>
            </w:pict>
          </mc:Fallback>
        </mc:AlternateContent>
      </w:r>
    </w:p>
    <w:p w14:paraId="767C332D" w14:textId="15C43093" w:rsidR="0074131D" w:rsidRDefault="0074131D" w:rsidP="0074131D">
      <w:pPr>
        <w:pStyle w:val="BodyTextIndent3"/>
        <w:rPr>
          <w:b w:val="0"/>
          <w:color w:val="000000" w:themeColor="text1"/>
          <w:sz w:val="28"/>
          <w:szCs w:val="28"/>
        </w:rPr>
      </w:pPr>
    </w:p>
    <w:p w14:paraId="2288282F" w14:textId="5C7A5010" w:rsidR="0074131D" w:rsidRDefault="0074131D" w:rsidP="0074131D">
      <w:pPr>
        <w:pStyle w:val="BodyTextIndent3"/>
        <w:rPr>
          <w:b w:val="0"/>
          <w:color w:val="000000" w:themeColor="text1"/>
          <w:sz w:val="28"/>
          <w:szCs w:val="28"/>
        </w:rPr>
      </w:pPr>
    </w:p>
    <w:p w14:paraId="5B5E7078" w14:textId="77777777" w:rsidR="0074131D" w:rsidRPr="00C1272A" w:rsidRDefault="0074131D" w:rsidP="0074131D">
      <w:pPr>
        <w:pStyle w:val="BodyTextIndent3"/>
        <w:rPr>
          <w:b w:val="0"/>
          <w:color w:val="000000" w:themeColor="text1"/>
          <w:sz w:val="28"/>
          <w:szCs w:val="28"/>
        </w:rPr>
      </w:pPr>
    </w:p>
    <w:p w14:paraId="3197B208" w14:textId="6A5943CE" w:rsidR="0074131D" w:rsidRDefault="001B7EB6" w:rsidP="005A429B">
      <w:pPr>
        <w:pStyle w:val="BodyTextIndent3"/>
        <w:rPr>
          <w:b w:val="0"/>
          <w:color w:val="000000" w:themeColor="text1"/>
          <w:sz w:val="28"/>
          <w:szCs w:val="28"/>
        </w:rPr>
      </w:pPr>
      <w:r>
        <w:rPr>
          <w:b w:val="0"/>
          <w:color w:val="000000" w:themeColor="text1"/>
          <w:sz w:val="28"/>
          <w:szCs w:val="28"/>
        </w:rPr>
        <w:lastRenderedPageBreak/>
        <w:t xml:space="preserve">Luật đã sửa đổi, bổ sung </w:t>
      </w:r>
      <w:r w:rsidR="005A429B" w:rsidRPr="00821483">
        <w:rPr>
          <w:b w:val="0"/>
          <w:color w:val="000000" w:themeColor="text1"/>
          <w:sz w:val="28"/>
          <w:szCs w:val="28"/>
        </w:rPr>
        <w:t>Điều 12</w:t>
      </w:r>
      <w:r w:rsidR="007766AC">
        <w:rPr>
          <w:b w:val="0"/>
          <w:color w:val="000000" w:themeColor="text1"/>
          <w:sz w:val="28"/>
          <w:szCs w:val="28"/>
        </w:rPr>
        <w:t xml:space="preserve"> </w:t>
      </w:r>
      <w:r w:rsidR="007766AC" w:rsidRPr="007766AC">
        <w:rPr>
          <w:b w:val="0"/>
          <w:color w:val="000000" w:themeColor="text1"/>
          <w:sz w:val="28"/>
          <w:szCs w:val="28"/>
        </w:rPr>
        <w:t>Luật Tổ chức Quốc hội năm 2014</w:t>
      </w:r>
      <w:r w:rsidR="005A429B" w:rsidRPr="00821483">
        <w:rPr>
          <w:b w:val="0"/>
          <w:color w:val="000000" w:themeColor="text1"/>
          <w:sz w:val="28"/>
          <w:szCs w:val="28"/>
        </w:rPr>
        <w:t xml:space="preserve">, quy định về việc </w:t>
      </w:r>
      <w:r w:rsidR="0074131D" w:rsidRPr="00821483">
        <w:rPr>
          <w:b w:val="0"/>
          <w:color w:val="000000" w:themeColor="text1"/>
          <w:sz w:val="28"/>
          <w:szCs w:val="28"/>
        </w:rPr>
        <w:t xml:space="preserve">Quốc hội lấy phiếu tín nhiệm, bỏ phiếu tín nhiệm đối với người giữ các chức vụ </w:t>
      </w:r>
      <w:r w:rsidR="005A429B" w:rsidRPr="00821483">
        <w:rPr>
          <w:b w:val="0"/>
          <w:color w:val="000000" w:themeColor="text1"/>
          <w:sz w:val="28"/>
          <w:szCs w:val="28"/>
        </w:rPr>
        <w:t>do Quốc hội bầu hoặc phê chuẩn. Theo đó, Quốc hội lấy phiếu tín nhiệm, bỏ phiếu tín nhiệm đối với người giữ các chức vụ do Quốc hội bầu hoặc phê chuẩn. Việc lấy phiếu tín nhiệm, bỏ phiếu tín nhiệm thực hiện theo quy định của Quốc hội.</w:t>
      </w:r>
    </w:p>
    <w:p w14:paraId="11D5ACFF" w14:textId="26B6B96D" w:rsidR="00E05064" w:rsidRPr="00E05064" w:rsidRDefault="00E05064" w:rsidP="00E05064">
      <w:pPr>
        <w:pStyle w:val="BodyTextIndent3"/>
        <w:ind w:firstLine="0"/>
        <w:jc w:val="center"/>
        <w:rPr>
          <w:b w:val="0"/>
          <w:i/>
          <w:color w:val="000000" w:themeColor="text1"/>
          <w:sz w:val="20"/>
          <w:szCs w:val="20"/>
        </w:rPr>
      </w:pPr>
      <w:r w:rsidRPr="00E05064">
        <w:rPr>
          <w:b w:val="0"/>
          <w:i/>
          <w:noProof/>
          <w:color w:val="000000" w:themeColor="text1"/>
          <w:sz w:val="20"/>
          <w:szCs w:val="20"/>
          <w:lang w:eastAsia="en-US"/>
        </w:rPr>
        <w:drawing>
          <wp:inline distT="0" distB="0" distL="0" distR="0" wp14:anchorId="26A7A3D9" wp14:editId="1A64C3C2">
            <wp:extent cx="2895600" cy="1762125"/>
            <wp:effectExtent l="0" t="0" r="0" b="9525"/>
            <wp:docPr id="9" name="Picture 9" descr="C:\Users\TVC\Downloads\171220240821-20241217083916734420241217-z6-0002-17344088605401193508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VC\Downloads\171220240821-20241217083916734420241217-z6-0002-173440886054011935082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5600" cy="1762125"/>
                    </a:xfrm>
                    <a:prstGeom prst="rect">
                      <a:avLst/>
                    </a:prstGeom>
                    <a:noFill/>
                    <a:ln>
                      <a:noFill/>
                    </a:ln>
                  </pic:spPr>
                </pic:pic>
              </a:graphicData>
            </a:graphic>
          </wp:inline>
        </w:drawing>
      </w:r>
    </w:p>
    <w:p w14:paraId="4AF45D2B" w14:textId="19E73A10" w:rsidR="00E05064" w:rsidRPr="00E05064" w:rsidRDefault="00E05064" w:rsidP="00E05064">
      <w:pPr>
        <w:pStyle w:val="BodyTextIndent3"/>
        <w:ind w:firstLine="0"/>
        <w:jc w:val="right"/>
        <w:rPr>
          <w:b w:val="0"/>
          <w:i/>
          <w:color w:val="000000" w:themeColor="text1"/>
          <w:sz w:val="20"/>
          <w:szCs w:val="20"/>
        </w:rPr>
      </w:pPr>
      <w:r w:rsidRPr="00E05064">
        <w:rPr>
          <w:b w:val="0"/>
          <w:i/>
          <w:color w:val="000000" w:themeColor="text1"/>
          <w:sz w:val="20"/>
          <w:szCs w:val="20"/>
        </w:rPr>
        <w:t>(Ảnh: Internet)</w:t>
      </w:r>
    </w:p>
    <w:p w14:paraId="5756DBCB" w14:textId="5CD3988B" w:rsidR="000858FF" w:rsidRDefault="0077523F" w:rsidP="001B7EB6">
      <w:pPr>
        <w:pStyle w:val="BodyTextIndent3"/>
        <w:rPr>
          <w:b w:val="0"/>
          <w:color w:val="000000" w:themeColor="text1"/>
          <w:sz w:val="28"/>
          <w:szCs w:val="28"/>
        </w:rPr>
      </w:pPr>
      <w:r>
        <w:rPr>
          <w:noProof/>
          <w:lang w:eastAsia="en-US"/>
        </w:rPr>
        <mc:AlternateContent>
          <mc:Choice Requires="wps">
            <w:drawing>
              <wp:anchor distT="0" distB="0" distL="114300" distR="114300" simplePos="0" relativeHeight="251671552" behindDoc="0" locked="0" layoutInCell="1" allowOverlap="1" wp14:anchorId="3E991952" wp14:editId="7BEEEB3C">
                <wp:simplePos x="0" y="0"/>
                <wp:positionH relativeFrom="column">
                  <wp:posOffset>3983990</wp:posOffset>
                </wp:positionH>
                <wp:positionV relativeFrom="paragraph">
                  <wp:posOffset>2000885</wp:posOffset>
                </wp:positionV>
                <wp:extent cx="18859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E42DB2" id="Straight Connector 1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13.7pt,157.55pt" to="462.2pt,1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" strokecolor="#4472c4 [3204]" strokeweight=".5pt">
                <v:stroke joinstyle="miter"/>
              </v:line>
            </w:pict>
          </mc:Fallback>
        </mc:AlternateContent>
      </w:r>
      <w:r w:rsidR="0091569D">
        <w:rPr>
          <w:noProof/>
          <w:lang w:eastAsia="en-US"/>
        </w:rPr>
        <mc:AlternateContent>
          <mc:Choice Requires="wps">
            <w:drawing>
              <wp:anchor distT="0" distB="0" distL="114300" distR="114300" simplePos="0" relativeHeight="251658240" behindDoc="0" locked="0" layoutInCell="1" allowOverlap="1" wp14:anchorId="77B2D093" wp14:editId="1C39FA71">
                <wp:simplePos x="0" y="0"/>
                <wp:positionH relativeFrom="column">
                  <wp:posOffset>3307715</wp:posOffset>
                </wp:positionH>
                <wp:positionV relativeFrom="paragraph">
                  <wp:posOffset>775335</wp:posOffset>
                </wp:positionV>
                <wp:extent cx="3048000" cy="10382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3048000" cy="1038225"/>
                        </a:xfrm>
                        <a:prstGeom prst="rect">
                          <a:avLst/>
                        </a:prstGeom>
                        <a:solidFill>
                          <a:schemeClr val="lt1"/>
                        </a:solidFill>
                        <a:ln w="6350">
                          <a:solidFill>
                            <a:prstClr val="black"/>
                          </a:solidFill>
                        </a:ln>
                      </wps:spPr>
                      <wps:txbx>
                        <w:txbxContent>
                          <w:p w14:paraId="2B51B98A" w14:textId="45010395" w:rsidR="0077523F" w:rsidRPr="0077523F" w:rsidRDefault="001C39B3" w:rsidP="0077523F">
                            <w:pPr>
                              <w:pStyle w:val="BodyText3"/>
                            </w:pPr>
                            <w:r w:rsidRPr="0077523F">
                              <w:t>Luật số 62/2025/QH15 sửa đổi, bổ sung một số điều của Luật Tổ chức Quốc hội</w:t>
                            </w:r>
                            <w:r w:rsidR="006F334D" w:rsidRPr="0077523F">
                              <w:t xml:space="preserve"> </w:t>
                            </w:r>
                            <w:r w:rsidR="0091569D" w:rsidRPr="0077523F">
                              <w:t xml:space="preserve">được Quốc hội khóa XV </w:t>
                            </w:r>
                            <w:r w:rsidR="0077523F" w:rsidRPr="0077523F">
                              <w:t>thông qua</w:t>
                            </w:r>
                            <w:r w:rsidR="006F334D" w:rsidRPr="0077523F">
                              <w:t xml:space="preserve"> </w:t>
                            </w:r>
                            <w:r w:rsidR="0077523F" w:rsidRPr="0077523F">
                              <w:t xml:space="preserve">ngày 17/02/2025 tại </w:t>
                            </w:r>
                            <w:r w:rsidR="006F334D" w:rsidRPr="0077523F">
                              <w:t>kỳ họp</w:t>
                            </w:r>
                            <w:r w:rsidR="0091569D" w:rsidRPr="0077523F">
                              <w:t xml:space="preserve"> </w:t>
                            </w:r>
                            <w:r w:rsidR="006F334D" w:rsidRPr="0077523F">
                              <w:t xml:space="preserve">bất thường lần thứ 9, có hiệu lực thi hành </w:t>
                            </w:r>
                          </w:p>
                          <w:p w14:paraId="3AF8C778" w14:textId="7C718D96" w:rsidR="004030B7" w:rsidRPr="0077523F" w:rsidRDefault="006F334D" w:rsidP="0091569D">
                            <w:pPr>
                              <w:spacing w:line="276" w:lineRule="auto"/>
                              <w:jc w:val="center"/>
                              <w:rPr>
                                <w:b/>
                                <w:i/>
                                <w:color w:val="FF0000"/>
                                <w:sz w:val="22"/>
                                <w:szCs w:val="22"/>
                              </w:rPr>
                            </w:pPr>
                            <w:r w:rsidRPr="0077523F">
                              <w:rPr>
                                <w:b/>
                                <w:i/>
                                <w:color w:val="FF0000"/>
                                <w:sz w:val="22"/>
                                <w:szCs w:val="22"/>
                              </w:rPr>
                              <w:t xml:space="preserve">từ ngày </w:t>
                            </w:r>
                            <w:r w:rsidR="001C39B3" w:rsidRPr="0077523F">
                              <w:rPr>
                                <w:b/>
                                <w:i/>
                                <w:color w:val="FF0000"/>
                                <w:sz w:val="22"/>
                                <w:szCs w:val="22"/>
                              </w:rPr>
                              <w:t>17/2/2025</w:t>
                            </w:r>
                            <w:r w:rsidR="00D13258" w:rsidRPr="0077523F">
                              <w:rPr>
                                <w:b/>
                                <w:i/>
                                <w:color w:val="FF0000"/>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2D093" id="Text Box 11" o:spid="_x0000_s1029" type="#_x0000_t202" style="position:absolute;left:0;text-align:left;margin-left:260.45pt;margin-top:61.05pt;width:240pt;height: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" fillcolor="white [3201]" strokeweight=".5pt">
                <v:textbox>
                  <w:txbxContent>
                    <w:p w14:paraId="2B51B98A" w14:textId="45010395" w:rsidR="0077523F" w:rsidRPr="0077523F" w:rsidRDefault="001C39B3" w:rsidP="0077523F">
                      <w:pPr>
                        <w:pStyle w:val="BodyText3"/>
                      </w:pPr>
                      <w:r w:rsidRPr="0077523F">
                        <w:t>Luật số 62/2025/QH15 sửa đổi, bổ sung một số điều của Luật Tổ chức Quốc hội</w:t>
                      </w:r>
                      <w:r w:rsidR="006F334D" w:rsidRPr="0077523F">
                        <w:t xml:space="preserve"> </w:t>
                      </w:r>
                      <w:r w:rsidR="0091569D" w:rsidRPr="0077523F">
                        <w:t xml:space="preserve">được Quốc hội khóa XV </w:t>
                      </w:r>
                      <w:r w:rsidR="0077523F" w:rsidRPr="0077523F">
                        <w:t>thông qua</w:t>
                      </w:r>
                      <w:r w:rsidR="006F334D" w:rsidRPr="0077523F">
                        <w:t xml:space="preserve"> </w:t>
                      </w:r>
                      <w:r w:rsidR="0077523F" w:rsidRPr="0077523F">
                        <w:t xml:space="preserve">ngày 17/02/2025 tại </w:t>
                      </w:r>
                      <w:r w:rsidR="006F334D" w:rsidRPr="0077523F">
                        <w:t>kỳ họp</w:t>
                      </w:r>
                      <w:r w:rsidR="0091569D" w:rsidRPr="0077523F">
                        <w:t xml:space="preserve"> </w:t>
                      </w:r>
                      <w:r w:rsidR="006F334D" w:rsidRPr="0077523F">
                        <w:t xml:space="preserve">bất thường lần thứ 9, có hiệu lực thi hành </w:t>
                      </w:r>
                    </w:p>
                    <w:p w14:paraId="3AF8C778" w14:textId="7C718D96" w:rsidR="004030B7" w:rsidRPr="0077523F" w:rsidRDefault="006F334D" w:rsidP="0091569D">
                      <w:pPr>
                        <w:spacing w:line="276" w:lineRule="auto"/>
                        <w:jc w:val="center"/>
                        <w:rPr>
                          <w:b/>
                          <w:i/>
                          <w:color w:val="FF0000"/>
                          <w:sz w:val="22"/>
                          <w:szCs w:val="22"/>
                        </w:rPr>
                      </w:pPr>
                      <w:r w:rsidRPr="0077523F">
                        <w:rPr>
                          <w:b/>
                          <w:i/>
                          <w:color w:val="FF0000"/>
                          <w:sz w:val="22"/>
                          <w:szCs w:val="22"/>
                        </w:rPr>
                        <w:t xml:space="preserve">từ ngày </w:t>
                      </w:r>
                      <w:r w:rsidR="001C39B3" w:rsidRPr="0077523F">
                        <w:rPr>
                          <w:b/>
                          <w:i/>
                          <w:color w:val="FF0000"/>
                          <w:sz w:val="22"/>
                          <w:szCs w:val="22"/>
                        </w:rPr>
                        <w:t>17/2/2025</w:t>
                      </w:r>
                      <w:r w:rsidR="00D13258" w:rsidRPr="0077523F">
                        <w:rPr>
                          <w:b/>
                          <w:i/>
                          <w:color w:val="FF0000"/>
                          <w:sz w:val="22"/>
                          <w:szCs w:val="22"/>
                        </w:rPr>
                        <w:t>.</w:t>
                      </w:r>
                    </w:p>
                  </w:txbxContent>
                </v:textbox>
              </v:shape>
            </w:pict>
          </mc:Fallback>
        </mc:AlternateContent>
      </w:r>
      <w:r w:rsidR="001B7EB6">
        <w:rPr>
          <w:b w:val="0"/>
          <w:color w:val="000000" w:themeColor="text1"/>
          <w:sz w:val="28"/>
          <w:szCs w:val="28"/>
        </w:rPr>
        <w:t>Ngoài ra, Luật cũng quy định c</w:t>
      </w:r>
      <w:r w:rsidR="001B7EB6" w:rsidRPr="001B7EB6">
        <w:rPr>
          <w:b w:val="0"/>
          <w:color w:val="000000" w:themeColor="text1"/>
          <w:sz w:val="28"/>
          <w:szCs w:val="28"/>
        </w:rPr>
        <w:t xml:space="preserve">ăn cứ vào năng lực chuyên môn, yêu cầu công tác và khả năng bố trí thời gian tham gia đầy đủ hoạt động của các cơ quan của Quốc hội, đại biểu Quốc hội có thể đăng ký tham gia làm thành viên của Hội đồng dân tộc hoặc một Ủy ban của Quốc hội. Ủy ban thường vụ Quốc hội xem xét, phê </w:t>
      </w:r>
      <w:r w:rsidR="001B7EB6" w:rsidRPr="001B7EB6">
        <w:rPr>
          <w:b w:val="0"/>
          <w:color w:val="000000" w:themeColor="text1"/>
          <w:sz w:val="28"/>
          <w:szCs w:val="28"/>
        </w:rPr>
        <w:lastRenderedPageBreak/>
        <w:t>chuẩn danh sách thành viên Hội đồng dân tộc, Ủy ban của Quốc hội phù hợp với cơ cấu số lượng thành viên của từng cơ quan đã được quyết định</w:t>
      </w:r>
      <w:r w:rsidR="001B7EB6">
        <w:rPr>
          <w:b w:val="0"/>
          <w:color w:val="000000" w:themeColor="text1"/>
          <w:sz w:val="28"/>
          <w:szCs w:val="28"/>
        </w:rPr>
        <w:t>.</w:t>
      </w:r>
    </w:p>
    <w:p w14:paraId="3C7A0941" w14:textId="7D8B26C0" w:rsidR="00EC0E22" w:rsidRDefault="0091569D" w:rsidP="00EC0E22">
      <w:pPr>
        <w:pStyle w:val="BodyTextIndent3"/>
        <w:rPr>
          <w:b w:val="0"/>
          <w:color w:val="000000" w:themeColor="text1"/>
          <w:sz w:val="28"/>
          <w:szCs w:val="28"/>
        </w:rPr>
      </w:pPr>
      <w:r w:rsidRPr="005E762A">
        <w:rPr>
          <w:i/>
          <w:noProof/>
          <w:lang w:eastAsia="en-US"/>
        </w:rPr>
        <mc:AlternateContent>
          <mc:Choice Requires="wps">
            <w:drawing>
              <wp:anchor distT="0" distB="0" distL="114300" distR="114300" simplePos="0" relativeHeight="251670528" behindDoc="0" locked="0" layoutInCell="1" allowOverlap="1" wp14:anchorId="725BCE60" wp14:editId="5260FB2E">
                <wp:simplePos x="0" y="0"/>
                <wp:positionH relativeFrom="column">
                  <wp:posOffset>78740</wp:posOffset>
                </wp:positionH>
                <wp:positionV relativeFrom="paragraph">
                  <wp:posOffset>17145</wp:posOffset>
                </wp:positionV>
                <wp:extent cx="2962275" cy="857250"/>
                <wp:effectExtent l="0" t="0" r="28575" b="19050"/>
                <wp:wrapNone/>
                <wp:docPr id="8" name="Rounded Rectangle 8"/>
                <wp:cNvGraphicFramePr/>
                <a:graphic xmlns:a="http://schemas.openxmlformats.org/drawingml/2006/main">
                  <a:graphicData uri="http://schemas.microsoft.com/office/word/2010/wordprocessingShape">
                    <wps:wsp>
                      <wps:cNvSpPr/>
                      <wps:spPr>
                        <a:xfrm>
                          <a:off x="0" y="0"/>
                          <a:ext cx="2962275" cy="8572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A98348" w14:textId="77777777" w:rsidR="00DA2000" w:rsidRDefault="00EC0E22" w:rsidP="00DF6577">
                            <w:pPr>
                              <w:spacing w:line="276" w:lineRule="auto"/>
                              <w:jc w:val="center"/>
                              <w:rPr>
                                <w:b/>
                                <w:sz w:val="26"/>
                                <w:szCs w:val="26"/>
                              </w:rPr>
                            </w:pPr>
                            <w:r w:rsidRPr="00DF6577">
                              <w:rPr>
                                <w:b/>
                                <w:sz w:val="26"/>
                                <w:szCs w:val="26"/>
                              </w:rPr>
                              <w:t xml:space="preserve">V. </w:t>
                            </w:r>
                            <w:r w:rsidR="00DF6577" w:rsidRPr="00DF6577">
                              <w:rPr>
                                <w:b/>
                                <w:sz w:val="26"/>
                                <w:szCs w:val="26"/>
                              </w:rPr>
                              <w:t>S</w:t>
                            </w:r>
                            <w:r w:rsidR="00ED7CB3" w:rsidRPr="00DF6577">
                              <w:rPr>
                                <w:b/>
                                <w:sz w:val="26"/>
                                <w:szCs w:val="26"/>
                              </w:rPr>
                              <w:t xml:space="preserve">ửa đổi quy định về “kỳ họp </w:t>
                            </w:r>
                          </w:p>
                          <w:p w14:paraId="0A277241" w14:textId="77777777" w:rsidR="00DA2000" w:rsidRDefault="00ED7CB3" w:rsidP="00DF6577">
                            <w:pPr>
                              <w:spacing w:line="276" w:lineRule="auto"/>
                              <w:jc w:val="center"/>
                              <w:rPr>
                                <w:b/>
                                <w:sz w:val="26"/>
                                <w:szCs w:val="26"/>
                              </w:rPr>
                            </w:pPr>
                            <w:r w:rsidRPr="00DF6577">
                              <w:rPr>
                                <w:b/>
                                <w:sz w:val="26"/>
                                <w:szCs w:val="26"/>
                              </w:rPr>
                              <w:t xml:space="preserve">bất thường” thành “kỳ họp </w:t>
                            </w:r>
                          </w:p>
                          <w:p w14:paraId="5F94DB12" w14:textId="3B1E080B" w:rsidR="00EC0E22" w:rsidRPr="00DF6577" w:rsidRDefault="00ED7CB3" w:rsidP="00DF6577">
                            <w:pPr>
                              <w:spacing w:line="276" w:lineRule="auto"/>
                              <w:jc w:val="center"/>
                              <w:rPr>
                                <w:b/>
                                <w:sz w:val="26"/>
                                <w:szCs w:val="26"/>
                              </w:rPr>
                            </w:pPr>
                            <w:r w:rsidRPr="00DF6577">
                              <w:rPr>
                                <w:b/>
                                <w:sz w:val="26"/>
                                <w:szCs w:val="26"/>
                              </w:rPr>
                              <w:t>không thường lệ”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5BCE60" id="Rounded Rectangle 8" o:spid="_x0000_s1030" style="position:absolute;left:0;text-align:left;margin-left:6.2pt;margin-top:1.35pt;width:233.25pt;height: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" fillcolor="#4472c4 [3204]" strokecolor="#1f3763 [1604]" strokeweight="1pt">
                <v:stroke joinstyle="miter"/>
                <v:textbox>
                  <w:txbxContent>
                    <w:p w14:paraId="0DA98348" w14:textId="77777777" w:rsidR="00DA2000" w:rsidRDefault="00EC0E22" w:rsidP="00DF6577">
                      <w:pPr>
                        <w:spacing w:line="276" w:lineRule="auto"/>
                        <w:jc w:val="center"/>
                        <w:rPr>
                          <w:b/>
                          <w:sz w:val="26"/>
                          <w:szCs w:val="26"/>
                        </w:rPr>
                      </w:pPr>
                      <w:r w:rsidRPr="00DF6577">
                        <w:rPr>
                          <w:b/>
                          <w:sz w:val="26"/>
                          <w:szCs w:val="26"/>
                        </w:rPr>
                        <w:t xml:space="preserve">V. </w:t>
                      </w:r>
                      <w:r w:rsidR="00DF6577" w:rsidRPr="00DF6577">
                        <w:rPr>
                          <w:b/>
                          <w:sz w:val="26"/>
                          <w:szCs w:val="26"/>
                        </w:rPr>
                        <w:t>S</w:t>
                      </w:r>
                      <w:r w:rsidR="00ED7CB3" w:rsidRPr="00DF6577">
                        <w:rPr>
                          <w:b/>
                          <w:sz w:val="26"/>
                          <w:szCs w:val="26"/>
                        </w:rPr>
                        <w:t xml:space="preserve">ửa đổi quy định về “kỳ họp </w:t>
                      </w:r>
                    </w:p>
                    <w:p w14:paraId="0A277241" w14:textId="77777777" w:rsidR="00DA2000" w:rsidRDefault="00ED7CB3" w:rsidP="00DF6577">
                      <w:pPr>
                        <w:spacing w:line="276" w:lineRule="auto"/>
                        <w:jc w:val="center"/>
                        <w:rPr>
                          <w:b/>
                          <w:sz w:val="26"/>
                          <w:szCs w:val="26"/>
                        </w:rPr>
                      </w:pPr>
                      <w:r w:rsidRPr="00DF6577">
                        <w:rPr>
                          <w:b/>
                          <w:sz w:val="26"/>
                          <w:szCs w:val="26"/>
                        </w:rPr>
                        <w:t xml:space="preserve">bất thường” thành “kỳ họp </w:t>
                      </w:r>
                    </w:p>
                    <w:p w14:paraId="5F94DB12" w14:textId="3B1E080B" w:rsidR="00EC0E22" w:rsidRPr="00DF6577" w:rsidRDefault="00ED7CB3" w:rsidP="00DF6577">
                      <w:pPr>
                        <w:spacing w:line="276" w:lineRule="auto"/>
                        <w:jc w:val="center"/>
                        <w:rPr>
                          <w:b/>
                          <w:sz w:val="26"/>
                          <w:szCs w:val="26"/>
                        </w:rPr>
                      </w:pPr>
                      <w:r w:rsidRPr="00DF6577">
                        <w:rPr>
                          <w:b/>
                          <w:sz w:val="26"/>
                          <w:szCs w:val="26"/>
                        </w:rPr>
                        <w:t>không thường lệ”</w:t>
                      </w:r>
                    </w:p>
                  </w:txbxContent>
                </v:textbox>
              </v:roundrect>
            </w:pict>
          </mc:Fallback>
        </mc:AlternateContent>
      </w:r>
    </w:p>
    <w:p w14:paraId="15F9F96C" w14:textId="5D7FB161" w:rsidR="00EC0E22" w:rsidRDefault="00EC0E22" w:rsidP="00EC0E22">
      <w:pPr>
        <w:pStyle w:val="BodyTextIndent3"/>
        <w:rPr>
          <w:b w:val="0"/>
          <w:color w:val="000000" w:themeColor="text1"/>
          <w:sz w:val="28"/>
          <w:szCs w:val="28"/>
        </w:rPr>
      </w:pPr>
    </w:p>
    <w:p w14:paraId="4FD059A7" w14:textId="56AB47FC" w:rsidR="00EC0E22" w:rsidRDefault="00EC0E22" w:rsidP="00E05064">
      <w:pPr>
        <w:pStyle w:val="BodyTextIndent3"/>
        <w:ind w:firstLine="0"/>
        <w:rPr>
          <w:b w:val="0"/>
          <w:color w:val="000000" w:themeColor="text1"/>
          <w:sz w:val="28"/>
          <w:szCs w:val="28"/>
        </w:rPr>
      </w:pPr>
    </w:p>
    <w:p w14:paraId="7AD2E4C9" w14:textId="19BED091" w:rsidR="00EC0E22" w:rsidRPr="00821483" w:rsidRDefault="00EC0E22" w:rsidP="00EC0E22">
      <w:pPr>
        <w:pStyle w:val="BodyTextIndent3"/>
        <w:rPr>
          <w:b w:val="0"/>
          <w:color w:val="000000" w:themeColor="text1"/>
          <w:sz w:val="28"/>
          <w:szCs w:val="28"/>
        </w:rPr>
      </w:pPr>
      <w:r>
        <w:rPr>
          <w:b w:val="0"/>
          <w:color w:val="000000" w:themeColor="text1"/>
          <w:sz w:val="28"/>
          <w:szCs w:val="28"/>
        </w:rPr>
        <w:t>L</w:t>
      </w:r>
      <w:r w:rsidRPr="00EC0E22">
        <w:rPr>
          <w:b w:val="0"/>
          <w:color w:val="000000" w:themeColor="text1"/>
          <w:sz w:val="28"/>
          <w:szCs w:val="28"/>
        </w:rPr>
        <w:t>uật sửa đổi quy định về “kỳ họp bất thường” thành “kỳ họp không thường lệ” để kịp thời xem xét, quyết định các vấn đề cấp bách, đáp ứng yêu cầu của thực tiễn</w:t>
      </w:r>
      <w:r>
        <w:rPr>
          <w:b w:val="0"/>
          <w:color w:val="000000" w:themeColor="text1"/>
          <w:sz w:val="28"/>
          <w:szCs w:val="28"/>
        </w:rPr>
        <w:t xml:space="preserve">. Theo đó, </w:t>
      </w:r>
      <w:r w:rsidRPr="00EC0E22">
        <w:rPr>
          <w:b w:val="0"/>
          <w:color w:val="000000" w:themeColor="text1"/>
          <w:sz w:val="28"/>
          <w:szCs w:val="28"/>
        </w:rPr>
        <w:t>Quốc hội họp thường lệ mỗi năm hai kỳ.</w:t>
      </w:r>
      <w:r>
        <w:rPr>
          <w:b w:val="0"/>
          <w:color w:val="000000" w:themeColor="text1"/>
          <w:sz w:val="28"/>
          <w:szCs w:val="28"/>
        </w:rPr>
        <w:t xml:space="preserve"> </w:t>
      </w:r>
      <w:r w:rsidRPr="00EC0E22">
        <w:rPr>
          <w:b w:val="0"/>
          <w:color w:val="000000" w:themeColor="text1"/>
          <w:sz w:val="28"/>
          <w:szCs w:val="28"/>
        </w:rPr>
        <w:t xml:space="preserve">Kỳ họp không thường lệ của Quốc hội được tổ chức khi có yêu cầu của Chủ tịch nước, </w:t>
      </w:r>
      <w:bookmarkStart w:id="4" w:name="_GoBack"/>
      <w:bookmarkEnd w:id="4"/>
      <w:r w:rsidRPr="00EC0E22">
        <w:rPr>
          <w:b w:val="0"/>
          <w:color w:val="000000" w:themeColor="text1"/>
          <w:sz w:val="28"/>
          <w:szCs w:val="28"/>
        </w:rPr>
        <w:t>Ủy ban thường vụ Quốc hội, Thủ tướng Chính phủ hoặc ít nhất một phần ba tổng số đại biểu Quốc hội để kịp thời xem xét, quyết định các vấn đề cấp bách thuộc thẩm quyền của Quốc hội đáp ứng yêu cầu phát triển kinh tế - xã hội, bảo đảm q</w:t>
      </w:r>
      <w:r w:rsidR="00B67591">
        <w:rPr>
          <w:b w:val="0"/>
          <w:color w:val="000000" w:themeColor="text1"/>
          <w:sz w:val="28"/>
          <w:szCs w:val="28"/>
        </w:rPr>
        <w:t>uốc phòng, an ninh, đối ngoại.</w:t>
      </w:r>
      <w:r w:rsidR="00D13258">
        <w:rPr>
          <w:b w:val="0"/>
          <w:color w:val="000000" w:themeColor="text1"/>
          <w:sz w:val="28"/>
          <w:szCs w:val="28"/>
        </w:rPr>
        <w:t>/.</w:t>
      </w:r>
    </w:p>
    <w:sectPr w:rsidR="00EC0E22" w:rsidRPr="00821483" w:rsidSect="000035CB">
      <w:pgSz w:w="16834" w:h="11909" w:orient="landscape" w:code="9"/>
      <w:pgMar w:top="737" w:right="675" w:bottom="624" w:left="981" w:header="720" w:footer="720" w:gutter="0"/>
      <w:cols w:num="3" w:space="49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449F"/>
    <w:multiLevelType w:val="hybridMultilevel"/>
    <w:tmpl w:val="65500496"/>
    <w:lvl w:ilvl="0" w:tplc="2E68CE50">
      <w:start w:val="1"/>
      <w:numFmt w:val="decimal"/>
      <w:lvlText w:val="(%1)"/>
      <w:lvlJc w:val="left"/>
      <w:pPr>
        <w:ind w:left="1875" w:hanging="115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412B5E6E"/>
    <w:multiLevelType w:val="hybridMultilevel"/>
    <w:tmpl w:val="4B625150"/>
    <w:lvl w:ilvl="0" w:tplc="91B69E1E">
      <w:start w:val="5"/>
      <w:numFmt w:val="bullet"/>
      <w:lvlText w:val="-"/>
      <w:lvlJc w:val="left"/>
      <w:pPr>
        <w:ind w:left="785" w:hanging="360"/>
      </w:pPr>
      <w:rPr>
        <w:rFonts w:ascii="Times New Roman" w:eastAsia="Times New Roman" w:hAnsi="Times New Roman" w:cs="Times New Roman" w:hint="default"/>
      </w:rPr>
    </w:lvl>
    <w:lvl w:ilvl="1" w:tplc="042A0003" w:tentative="1">
      <w:start w:val="1"/>
      <w:numFmt w:val="bullet"/>
      <w:lvlText w:val="o"/>
      <w:lvlJc w:val="left"/>
      <w:pPr>
        <w:ind w:left="1505" w:hanging="360"/>
      </w:pPr>
      <w:rPr>
        <w:rFonts w:ascii="Courier New" w:hAnsi="Courier New" w:cs="Courier New" w:hint="default"/>
      </w:rPr>
    </w:lvl>
    <w:lvl w:ilvl="2" w:tplc="042A0005" w:tentative="1">
      <w:start w:val="1"/>
      <w:numFmt w:val="bullet"/>
      <w:lvlText w:val=""/>
      <w:lvlJc w:val="left"/>
      <w:pPr>
        <w:ind w:left="2225" w:hanging="360"/>
      </w:pPr>
      <w:rPr>
        <w:rFonts w:ascii="Wingdings" w:hAnsi="Wingdings" w:hint="default"/>
      </w:rPr>
    </w:lvl>
    <w:lvl w:ilvl="3" w:tplc="042A0001" w:tentative="1">
      <w:start w:val="1"/>
      <w:numFmt w:val="bullet"/>
      <w:lvlText w:val=""/>
      <w:lvlJc w:val="left"/>
      <w:pPr>
        <w:ind w:left="2945" w:hanging="360"/>
      </w:pPr>
      <w:rPr>
        <w:rFonts w:ascii="Symbol" w:hAnsi="Symbol" w:hint="default"/>
      </w:rPr>
    </w:lvl>
    <w:lvl w:ilvl="4" w:tplc="042A0003" w:tentative="1">
      <w:start w:val="1"/>
      <w:numFmt w:val="bullet"/>
      <w:lvlText w:val="o"/>
      <w:lvlJc w:val="left"/>
      <w:pPr>
        <w:ind w:left="3665" w:hanging="360"/>
      </w:pPr>
      <w:rPr>
        <w:rFonts w:ascii="Courier New" w:hAnsi="Courier New" w:cs="Courier New" w:hint="default"/>
      </w:rPr>
    </w:lvl>
    <w:lvl w:ilvl="5" w:tplc="042A0005" w:tentative="1">
      <w:start w:val="1"/>
      <w:numFmt w:val="bullet"/>
      <w:lvlText w:val=""/>
      <w:lvlJc w:val="left"/>
      <w:pPr>
        <w:ind w:left="4385" w:hanging="360"/>
      </w:pPr>
      <w:rPr>
        <w:rFonts w:ascii="Wingdings" w:hAnsi="Wingdings" w:hint="default"/>
      </w:rPr>
    </w:lvl>
    <w:lvl w:ilvl="6" w:tplc="042A0001" w:tentative="1">
      <w:start w:val="1"/>
      <w:numFmt w:val="bullet"/>
      <w:lvlText w:val=""/>
      <w:lvlJc w:val="left"/>
      <w:pPr>
        <w:ind w:left="5105" w:hanging="360"/>
      </w:pPr>
      <w:rPr>
        <w:rFonts w:ascii="Symbol" w:hAnsi="Symbol" w:hint="default"/>
      </w:rPr>
    </w:lvl>
    <w:lvl w:ilvl="7" w:tplc="042A0003" w:tentative="1">
      <w:start w:val="1"/>
      <w:numFmt w:val="bullet"/>
      <w:lvlText w:val="o"/>
      <w:lvlJc w:val="left"/>
      <w:pPr>
        <w:ind w:left="5825" w:hanging="360"/>
      </w:pPr>
      <w:rPr>
        <w:rFonts w:ascii="Courier New" w:hAnsi="Courier New" w:cs="Courier New" w:hint="default"/>
      </w:rPr>
    </w:lvl>
    <w:lvl w:ilvl="8" w:tplc="042A0005" w:tentative="1">
      <w:start w:val="1"/>
      <w:numFmt w:val="bullet"/>
      <w:lvlText w:val=""/>
      <w:lvlJc w:val="left"/>
      <w:pPr>
        <w:ind w:left="654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D4D"/>
    <w:rsid w:val="00001764"/>
    <w:rsid w:val="000035CB"/>
    <w:rsid w:val="000367CA"/>
    <w:rsid w:val="000611DA"/>
    <w:rsid w:val="00064963"/>
    <w:rsid w:val="00064E11"/>
    <w:rsid w:val="00075F58"/>
    <w:rsid w:val="000858FF"/>
    <w:rsid w:val="00091BF6"/>
    <w:rsid w:val="00094409"/>
    <w:rsid w:val="000B24A0"/>
    <w:rsid w:val="000C0D4D"/>
    <w:rsid w:val="000C1BC8"/>
    <w:rsid w:val="000D34C4"/>
    <w:rsid w:val="000D6C2B"/>
    <w:rsid w:val="000E37C3"/>
    <w:rsid w:val="001006A1"/>
    <w:rsid w:val="00100F45"/>
    <w:rsid w:val="001016FD"/>
    <w:rsid w:val="0010276C"/>
    <w:rsid w:val="0012482D"/>
    <w:rsid w:val="001638F1"/>
    <w:rsid w:val="001644FA"/>
    <w:rsid w:val="001719AB"/>
    <w:rsid w:val="0018542D"/>
    <w:rsid w:val="00195656"/>
    <w:rsid w:val="001A5A5B"/>
    <w:rsid w:val="001B7EB6"/>
    <w:rsid w:val="001C2182"/>
    <w:rsid w:val="001C39B3"/>
    <w:rsid w:val="00223839"/>
    <w:rsid w:val="00224ECD"/>
    <w:rsid w:val="002357CF"/>
    <w:rsid w:val="00244A8B"/>
    <w:rsid w:val="00251D38"/>
    <w:rsid w:val="002550B6"/>
    <w:rsid w:val="00256E67"/>
    <w:rsid w:val="002841F7"/>
    <w:rsid w:val="00287B0F"/>
    <w:rsid w:val="00291636"/>
    <w:rsid w:val="002A3ABE"/>
    <w:rsid w:val="002A75CB"/>
    <w:rsid w:val="002B23FC"/>
    <w:rsid w:val="002D31FA"/>
    <w:rsid w:val="002D588D"/>
    <w:rsid w:val="002E2CEC"/>
    <w:rsid w:val="002E4E0D"/>
    <w:rsid w:val="002E76CB"/>
    <w:rsid w:val="002E7FD2"/>
    <w:rsid w:val="002F03E9"/>
    <w:rsid w:val="002F0557"/>
    <w:rsid w:val="002F315C"/>
    <w:rsid w:val="002F5A81"/>
    <w:rsid w:val="002F60D0"/>
    <w:rsid w:val="003155E8"/>
    <w:rsid w:val="003158E4"/>
    <w:rsid w:val="00330425"/>
    <w:rsid w:val="00333E2E"/>
    <w:rsid w:val="0033470A"/>
    <w:rsid w:val="0034410F"/>
    <w:rsid w:val="003441E5"/>
    <w:rsid w:val="00346E64"/>
    <w:rsid w:val="00352EEA"/>
    <w:rsid w:val="00354C83"/>
    <w:rsid w:val="00356195"/>
    <w:rsid w:val="003829EF"/>
    <w:rsid w:val="0038601B"/>
    <w:rsid w:val="003B0B60"/>
    <w:rsid w:val="003B12A7"/>
    <w:rsid w:val="003B5F27"/>
    <w:rsid w:val="003C04BA"/>
    <w:rsid w:val="003D10EE"/>
    <w:rsid w:val="003D2045"/>
    <w:rsid w:val="003D2605"/>
    <w:rsid w:val="003D78BD"/>
    <w:rsid w:val="003E3C74"/>
    <w:rsid w:val="003E404A"/>
    <w:rsid w:val="003E4445"/>
    <w:rsid w:val="003F3FC1"/>
    <w:rsid w:val="003F7D50"/>
    <w:rsid w:val="004030B7"/>
    <w:rsid w:val="004115C2"/>
    <w:rsid w:val="0041396D"/>
    <w:rsid w:val="00436295"/>
    <w:rsid w:val="00437CEC"/>
    <w:rsid w:val="00440E7A"/>
    <w:rsid w:val="00454BA0"/>
    <w:rsid w:val="004616DA"/>
    <w:rsid w:val="00461D10"/>
    <w:rsid w:val="00466A3A"/>
    <w:rsid w:val="00471FB0"/>
    <w:rsid w:val="00472D69"/>
    <w:rsid w:val="004762A6"/>
    <w:rsid w:val="004928E0"/>
    <w:rsid w:val="0049391C"/>
    <w:rsid w:val="004A369D"/>
    <w:rsid w:val="004A6AC2"/>
    <w:rsid w:val="004B6C09"/>
    <w:rsid w:val="004C0F5B"/>
    <w:rsid w:val="004D0139"/>
    <w:rsid w:val="004E3078"/>
    <w:rsid w:val="004E5424"/>
    <w:rsid w:val="004E60EE"/>
    <w:rsid w:val="004E70E3"/>
    <w:rsid w:val="004F008C"/>
    <w:rsid w:val="004F1A3D"/>
    <w:rsid w:val="00506192"/>
    <w:rsid w:val="00506DAE"/>
    <w:rsid w:val="00514004"/>
    <w:rsid w:val="00515110"/>
    <w:rsid w:val="005203CC"/>
    <w:rsid w:val="00541B9E"/>
    <w:rsid w:val="00552918"/>
    <w:rsid w:val="005538C7"/>
    <w:rsid w:val="005570D1"/>
    <w:rsid w:val="00560A3E"/>
    <w:rsid w:val="005704F4"/>
    <w:rsid w:val="00581B9B"/>
    <w:rsid w:val="00587450"/>
    <w:rsid w:val="005A03BF"/>
    <w:rsid w:val="005A429B"/>
    <w:rsid w:val="005A56C3"/>
    <w:rsid w:val="005B4FF5"/>
    <w:rsid w:val="005B50F1"/>
    <w:rsid w:val="005D128E"/>
    <w:rsid w:val="005E0F5A"/>
    <w:rsid w:val="005E762A"/>
    <w:rsid w:val="005F18B2"/>
    <w:rsid w:val="005F7852"/>
    <w:rsid w:val="0062086A"/>
    <w:rsid w:val="00621193"/>
    <w:rsid w:val="00621B10"/>
    <w:rsid w:val="0063013B"/>
    <w:rsid w:val="006321F1"/>
    <w:rsid w:val="00644273"/>
    <w:rsid w:val="00647792"/>
    <w:rsid w:val="00650ED3"/>
    <w:rsid w:val="0066577D"/>
    <w:rsid w:val="00677C67"/>
    <w:rsid w:val="0068395F"/>
    <w:rsid w:val="00687D3A"/>
    <w:rsid w:val="0069113D"/>
    <w:rsid w:val="006A3802"/>
    <w:rsid w:val="006A5C1E"/>
    <w:rsid w:val="006B496A"/>
    <w:rsid w:val="006C189C"/>
    <w:rsid w:val="006F0859"/>
    <w:rsid w:val="006F334D"/>
    <w:rsid w:val="00707CB2"/>
    <w:rsid w:val="00712366"/>
    <w:rsid w:val="00714848"/>
    <w:rsid w:val="00715521"/>
    <w:rsid w:val="0072012E"/>
    <w:rsid w:val="00724639"/>
    <w:rsid w:val="0074131D"/>
    <w:rsid w:val="0074137A"/>
    <w:rsid w:val="00752D16"/>
    <w:rsid w:val="00757EE7"/>
    <w:rsid w:val="0077061E"/>
    <w:rsid w:val="00771432"/>
    <w:rsid w:val="00774562"/>
    <w:rsid w:val="0077523F"/>
    <w:rsid w:val="007766AC"/>
    <w:rsid w:val="0078167F"/>
    <w:rsid w:val="0078713B"/>
    <w:rsid w:val="00797FE4"/>
    <w:rsid w:val="007A0503"/>
    <w:rsid w:val="007A775F"/>
    <w:rsid w:val="007B095E"/>
    <w:rsid w:val="007B22FD"/>
    <w:rsid w:val="007B3036"/>
    <w:rsid w:val="007C2AE4"/>
    <w:rsid w:val="007E3C21"/>
    <w:rsid w:val="00807B94"/>
    <w:rsid w:val="008142E6"/>
    <w:rsid w:val="00821483"/>
    <w:rsid w:val="00827F64"/>
    <w:rsid w:val="0084431E"/>
    <w:rsid w:val="00844C7B"/>
    <w:rsid w:val="00846255"/>
    <w:rsid w:val="008477BB"/>
    <w:rsid w:val="00850422"/>
    <w:rsid w:val="00855104"/>
    <w:rsid w:val="008572F3"/>
    <w:rsid w:val="00891D35"/>
    <w:rsid w:val="008B1543"/>
    <w:rsid w:val="008B1FC7"/>
    <w:rsid w:val="008B73C7"/>
    <w:rsid w:val="008C326C"/>
    <w:rsid w:val="008C417D"/>
    <w:rsid w:val="008E262F"/>
    <w:rsid w:val="00906117"/>
    <w:rsid w:val="0091569D"/>
    <w:rsid w:val="009173C4"/>
    <w:rsid w:val="00943A95"/>
    <w:rsid w:val="009500D3"/>
    <w:rsid w:val="00952D7E"/>
    <w:rsid w:val="0096423B"/>
    <w:rsid w:val="00970955"/>
    <w:rsid w:val="009758B7"/>
    <w:rsid w:val="00977DDA"/>
    <w:rsid w:val="0098440B"/>
    <w:rsid w:val="00990930"/>
    <w:rsid w:val="00991A67"/>
    <w:rsid w:val="009A0525"/>
    <w:rsid w:val="009A11BB"/>
    <w:rsid w:val="009C16F7"/>
    <w:rsid w:val="009C1936"/>
    <w:rsid w:val="009C55CF"/>
    <w:rsid w:val="009C5C55"/>
    <w:rsid w:val="009C6EBE"/>
    <w:rsid w:val="009C7B1B"/>
    <w:rsid w:val="009D7E7C"/>
    <w:rsid w:val="00A04EB5"/>
    <w:rsid w:val="00A11892"/>
    <w:rsid w:val="00A1406B"/>
    <w:rsid w:val="00A16A3B"/>
    <w:rsid w:val="00A21CD6"/>
    <w:rsid w:val="00A364EA"/>
    <w:rsid w:val="00A3672A"/>
    <w:rsid w:val="00A50188"/>
    <w:rsid w:val="00A50DB5"/>
    <w:rsid w:val="00A53AD1"/>
    <w:rsid w:val="00A71568"/>
    <w:rsid w:val="00A91228"/>
    <w:rsid w:val="00A93D88"/>
    <w:rsid w:val="00AA1CC2"/>
    <w:rsid w:val="00AE23E9"/>
    <w:rsid w:val="00AF099A"/>
    <w:rsid w:val="00AF15CE"/>
    <w:rsid w:val="00AF5778"/>
    <w:rsid w:val="00B04577"/>
    <w:rsid w:val="00B21143"/>
    <w:rsid w:val="00B222CF"/>
    <w:rsid w:val="00B2342C"/>
    <w:rsid w:val="00B26E8E"/>
    <w:rsid w:val="00B65DF7"/>
    <w:rsid w:val="00B67591"/>
    <w:rsid w:val="00B719E1"/>
    <w:rsid w:val="00B84026"/>
    <w:rsid w:val="00B84071"/>
    <w:rsid w:val="00B96F49"/>
    <w:rsid w:val="00BA39F7"/>
    <w:rsid w:val="00BB2456"/>
    <w:rsid w:val="00BB4D81"/>
    <w:rsid w:val="00BD2A50"/>
    <w:rsid w:val="00BE1F79"/>
    <w:rsid w:val="00BE3CB5"/>
    <w:rsid w:val="00BF3A47"/>
    <w:rsid w:val="00BF4AB4"/>
    <w:rsid w:val="00C1272A"/>
    <w:rsid w:val="00C25E93"/>
    <w:rsid w:val="00C31E16"/>
    <w:rsid w:val="00C35E1A"/>
    <w:rsid w:val="00C421AE"/>
    <w:rsid w:val="00C43EE1"/>
    <w:rsid w:val="00C530D3"/>
    <w:rsid w:val="00C60E34"/>
    <w:rsid w:val="00C66F0E"/>
    <w:rsid w:val="00C67A92"/>
    <w:rsid w:val="00C86EEA"/>
    <w:rsid w:val="00C93EF5"/>
    <w:rsid w:val="00C95A51"/>
    <w:rsid w:val="00CA062F"/>
    <w:rsid w:val="00CA3F5C"/>
    <w:rsid w:val="00CA60B9"/>
    <w:rsid w:val="00CB027D"/>
    <w:rsid w:val="00CB0B3A"/>
    <w:rsid w:val="00CC2376"/>
    <w:rsid w:val="00CC438F"/>
    <w:rsid w:val="00CD2957"/>
    <w:rsid w:val="00CE2660"/>
    <w:rsid w:val="00CF3A30"/>
    <w:rsid w:val="00D04518"/>
    <w:rsid w:val="00D13258"/>
    <w:rsid w:val="00D14CFC"/>
    <w:rsid w:val="00D40BDA"/>
    <w:rsid w:val="00D410E0"/>
    <w:rsid w:val="00D458A5"/>
    <w:rsid w:val="00D50F9F"/>
    <w:rsid w:val="00D527BB"/>
    <w:rsid w:val="00D6179F"/>
    <w:rsid w:val="00D631A7"/>
    <w:rsid w:val="00D64447"/>
    <w:rsid w:val="00D654FF"/>
    <w:rsid w:val="00D80739"/>
    <w:rsid w:val="00D83740"/>
    <w:rsid w:val="00D95B4C"/>
    <w:rsid w:val="00DA1710"/>
    <w:rsid w:val="00DA2000"/>
    <w:rsid w:val="00DA759A"/>
    <w:rsid w:val="00DB5895"/>
    <w:rsid w:val="00DB7B91"/>
    <w:rsid w:val="00DD05C5"/>
    <w:rsid w:val="00DD62A1"/>
    <w:rsid w:val="00DF02E2"/>
    <w:rsid w:val="00DF2F9C"/>
    <w:rsid w:val="00DF6577"/>
    <w:rsid w:val="00E04E12"/>
    <w:rsid w:val="00E05064"/>
    <w:rsid w:val="00E066FF"/>
    <w:rsid w:val="00E11918"/>
    <w:rsid w:val="00E160D6"/>
    <w:rsid w:val="00E20F07"/>
    <w:rsid w:val="00E32BD8"/>
    <w:rsid w:val="00E406E2"/>
    <w:rsid w:val="00E93238"/>
    <w:rsid w:val="00EC05DF"/>
    <w:rsid w:val="00EC0E22"/>
    <w:rsid w:val="00EC1D68"/>
    <w:rsid w:val="00ED7CB3"/>
    <w:rsid w:val="00EE017E"/>
    <w:rsid w:val="00EF01F8"/>
    <w:rsid w:val="00F10A39"/>
    <w:rsid w:val="00F1292B"/>
    <w:rsid w:val="00F17E43"/>
    <w:rsid w:val="00F206F6"/>
    <w:rsid w:val="00F51441"/>
    <w:rsid w:val="00F608A7"/>
    <w:rsid w:val="00F8528A"/>
    <w:rsid w:val="00F87A1D"/>
    <w:rsid w:val="00F905E9"/>
    <w:rsid w:val="00F911C3"/>
    <w:rsid w:val="00F92647"/>
    <w:rsid w:val="00F92F79"/>
    <w:rsid w:val="00FA0188"/>
    <w:rsid w:val="00FB1097"/>
    <w:rsid w:val="00FB1D6D"/>
    <w:rsid w:val="00FB5016"/>
    <w:rsid w:val="00FD5EDA"/>
    <w:rsid w:val="00FE4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62BEB"/>
  <w15:docId w15:val="{F46DBF56-0B7C-4327-BA82-064D5257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543"/>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0D4D"/>
    <w:pPr>
      <w:autoSpaceDE w:val="0"/>
      <w:autoSpaceDN w:val="0"/>
      <w:adjustRightInd w:val="0"/>
      <w:spacing w:after="0" w:line="240" w:lineRule="auto"/>
    </w:pPr>
    <w:rPr>
      <w:rFonts w:cs="Times New Roman"/>
      <w:color w:val="000000"/>
      <w:sz w:val="24"/>
      <w:szCs w:val="24"/>
      <w:lang w:val="vi-VN"/>
    </w:rPr>
  </w:style>
  <w:style w:type="paragraph" w:styleId="BalloonText">
    <w:name w:val="Balloon Text"/>
    <w:basedOn w:val="Normal"/>
    <w:link w:val="BalloonTextChar"/>
    <w:uiPriority w:val="99"/>
    <w:semiHidden/>
    <w:unhideWhenUsed/>
    <w:rsid w:val="003B5F27"/>
    <w:rPr>
      <w:rFonts w:ascii="Tahoma" w:hAnsi="Tahoma" w:cs="Tahoma"/>
      <w:sz w:val="16"/>
      <w:szCs w:val="16"/>
    </w:rPr>
  </w:style>
  <w:style w:type="character" w:customStyle="1" w:styleId="BalloonTextChar">
    <w:name w:val="Balloon Text Char"/>
    <w:basedOn w:val="DefaultParagraphFont"/>
    <w:link w:val="BalloonText"/>
    <w:uiPriority w:val="99"/>
    <w:semiHidden/>
    <w:rsid w:val="003B5F27"/>
    <w:rPr>
      <w:rFonts w:ascii="Tahoma" w:eastAsia="Times New Roman" w:hAnsi="Tahoma" w:cs="Tahoma"/>
      <w:sz w:val="16"/>
      <w:szCs w:val="16"/>
    </w:rPr>
  </w:style>
  <w:style w:type="paragraph" w:styleId="ListParagraph">
    <w:name w:val="List Paragraph"/>
    <w:basedOn w:val="Normal"/>
    <w:uiPriority w:val="34"/>
    <w:qFormat/>
    <w:rsid w:val="00712366"/>
    <w:pPr>
      <w:ind w:left="720"/>
      <w:contextualSpacing/>
    </w:pPr>
  </w:style>
  <w:style w:type="paragraph" w:styleId="BodyTextIndent">
    <w:name w:val="Body Text Indent"/>
    <w:basedOn w:val="Normal"/>
    <w:link w:val="BodyTextIndentChar"/>
    <w:uiPriority w:val="99"/>
    <w:unhideWhenUsed/>
    <w:rsid w:val="00970955"/>
    <w:pPr>
      <w:spacing w:line="276" w:lineRule="auto"/>
      <w:ind w:firstLine="425"/>
      <w:jc w:val="both"/>
    </w:pPr>
    <w:rPr>
      <w:sz w:val="25"/>
      <w:szCs w:val="25"/>
      <w:lang w:eastAsia="vi-VN"/>
    </w:rPr>
  </w:style>
  <w:style w:type="character" w:customStyle="1" w:styleId="BodyTextIndentChar">
    <w:name w:val="Body Text Indent Char"/>
    <w:basedOn w:val="DefaultParagraphFont"/>
    <w:link w:val="BodyTextIndent"/>
    <w:uiPriority w:val="99"/>
    <w:rsid w:val="00970955"/>
    <w:rPr>
      <w:rFonts w:eastAsia="Times New Roman" w:cs="Times New Roman"/>
      <w:sz w:val="25"/>
      <w:szCs w:val="25"/>
      <w:lang w:eastAsia="vi-VN"/>
    </w:rPr>
  </w:style>
  <w:style w:type="paragraph" w:styleId="BodyTextIndent2">
    <w:name w:val="Body Text Indent 2"/>
    <w:basedOn w:val="Normal"/>
    <w:link w:val="BodyTextIndent2Char"/>
    <w:uiPriority w:val="99"/>
    <w:unhideWhenUsed/>
    <w:rsid w:val="007B3036"/>
    <w:pPr>
      <w:spacing w:before="120" w:after="120" w:line="276" w:lineRule="auto"/>
      <w:ind w:firstLine="425"/>
      <w:jc w:val="both"/>
    </w:pPr>
    <w:rPr>
      <w:sz w:val="26"/>
      <w:szCs w:val="26"/>
      <w:lang w:eastAsia="vi-VN"/>
    </w:rPr>
  </w:style>
  <w:style w:type="character" w:customStyle="1" w:styleId="BodyTextIndent2Char">
    <w:name w:val="Body Text Indent 2 Char"/>
    <w:basedOn w:val="DefaultParagraphFont"/>
    <w:link w:val="BodyTextIndent2"/>
    <w:uiPriority w:val="99"/>
    <w:rsid w:val="007B3036"/>
    <w:rPr>
      <w:rFonts w:eastAsia="Times New Roman" w:cs="Times New Roman"/>
      <w:sz w:val="26"/>
      <w:szCs w:val="26"/>
      <w:lang w:eastAsia="vi-VN"/>
    </w:rPr>
  </w:style>
  <w:style w:type="paragraph" w:styleId="BodyTextIndent3">
    <w:name w:val="Body Text Indent 3"/>
    <w:basedOn w:val="Normal"/>
    <w:link w:val="BodyTextIndent3Char"/>
    <w:uiPriority w:val="99"/>
    <w:unhideWhenUsed/>
    <w:rsid w:val="00075F58"/>
    <w:pPr>
      <w:spacing w:before="120" w:after="120" w:line="276" w:lineRule="auto"/>
      <w:ind w:firstLine="425"/>
      <w:jc w:val="both"/>
    </w:pPr>
    <w:rPr>
      <w:b/>
      <w:color w:val="2F5496" w:themeColor="accent1" w:themeShade="BF"/>
      <w:sz w:val="26"/>
      <w:szCs w:val="26"/>
      <w:lang w:eastAsia="vi-VN"/>
    </w:rPr>
  </w:style>
  <w:style w:type="character" w:customStyle="1" w:styleId="BodyTextIndent3Char">
    <w:name w:val="Body Text Indent 3 Char"/>
    <w:basedOn w:val="DefaultParagraphFont"/>
    <w:link w:val="BodyTextIndent3"/>
    <w:uiPriority w:val="99"/>
    <w:rsid w:val="00075F58"/>
    <w:rPr>
      <w:rFonts w:eastAsia="Times New Roman" w:cs="Times New Roman"/>
      <w:b/>
      <w:color w:val="2F5496" w:themeColor="accent1" w:themeShade="BF"/>
      <w:sz w:val="26"/>
      <w:szCs w:val="26"/>
      <w:lang w:eastAsia="vi-VN"/>
    </w:rPr>
  </w:style>
  <w:style w:type="paragraph" w:styleId="BodyText">
    <w:name w:val="Body Text"/>
    <w:basedOn w:val="Normal"/>
    <w:link w:val="BodyTextChar"/>
    <w:uiPriority w:val="99"/>
    <w:unhideWhenUsed/>
    <w:rsid w:val="000858FF"/>
    <w:pPr>
      <w:jc w:val="center"/>
    </w:pPr>
    <w:rPr>
      <w:sz w:val="26"/>
      <w:szCs w:val="26"/>
    </w:rPr>
  </w:style>
  <w:style w:type="character" w:customStyle="1" w:styleId="BodyTextChar">
    <w:name w:val="Body Text Char"/>
    <w:basedOn w:val="DefaultParagraphFont"/>
    <w:link w:val="BodyText"/>
    <w:uiPriority w:val="99"/>
    <w:rsid w:val="000858FF"/>
    <w:rPr>
      <w:rFonts w:eastAsia="Times New Roman" w:cs="Times New Roman"/>
      <w:sz w:val="26"/>
      <w:szCs w:val="26"/>
    </w:rPr>
  </w:style>
  <w:style w:type="paragraph" w:styleId="BodyText2">
    <w:name w:val="Body Text 2"/>
    <w:basedOn w:val="Normal"/>
    <w:link w:val="BodyText2Char"/>
    <w:uiPriority w:val="99"/>
    <w:unhideWhenUsed/>
    <w:rsid w:val="00D6179F"/>
    <w:pPr>
      <w:jc w:val="center"/>
    </w:pPr>
    <w:rPr>
      <w:b/>
      <w:sz w:val="26"/>
      <w:szCs w:val="26"/>
    </w:rPr>
  </w:style>
  <w:style w:type="character" w:customStyle="1" w:styleId="BodyText2Char">
    <w:name w:val="Body Text 2 Char"/>
    <w:basedOn w:val="DefaultParagraphFont"/>
    <w:link w:val="BodyText2"/>
    <w:uiPriority w:val="99"/>
    <w:rsid w:val="00D6179F"/>
    <w:rPr>
      <w:rFonts w:eastAsia="Times New Roman" w:cs="Times New Roman"/>
      <w:b/>
      <w:sz w:val="26"/>
      <w:szCs w:val="26"/>
    </w:rPr>
  </w:style>
  <w:style w:type="paragraph" w:styleId="BodyText3">
    <w:name w:val="Body Text 3"/>
    <w:basedOn w:val="Normal"/>
    <w:link w:val="BodyText3Char"/>
    <w:uiPriority w:val="99"/>
    <w:unhideWhenUsed/>
    <w:rsid w:val="0077523F"/>
    <w:pPr>
      <w:spacing w:line="276" w:lineRule="auto"/>
      <w:jc w:val="center"/>
    </w:pPr>
    <w:rPr>
      <w:b/>
      <w:i/>
      <w:color w:val="FF0000"/>
      <w:sz w:val="22"/>
      <w:szCs w:val="22"/>
    </w:rPr>
  </w:style>
  <w:style w:type="character" w:customStyle="1" w:styleId="BodyText3Char">
    <w:name w:val="Body Text 3 Char"/>
    <w:basedOn w:val="DefaultParagraphFont"/>
    <w:link w:val="BodyText3"/>
    <w:uiPriority w:val="99"/>
    <w:rsid w:val="0077523F"/>
    <w:rPr>
      <w:rFonts w:eastAsia="Times New Roman" w:cs="Times New Roman"/>
      <w:b/>
      <w:i/>
      <w:color w:val="FF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2287">
      <w:bodyDiv w:val="1"/>
      <w:marLeft w:val="0"/>
      <w:marRight w:val="0"/>
      <w:marTop w:val="0"/>
      <w:marBottom w:val="0"/>
      <w:divBdr>
        <w:top w:val="none" w:sz="0" w:space="0" w:color="auto"/>
        <w:left w:val="none" w:sz="0" w:space="0" w:color="auto"/>
        <w:bottom w:val="none" w:sz="0" w:space="0" w:color="auto"/>
        <w:right w:val="none" w:sz="0" w:space="0" w:color="auto"/>
      </w:divBdr>
    </w:div>
    <w:div w:id="815146235">
      <w:bodyDiv w:val="1"/>
      <w:marLeft w:val="0"/>
      <w:marRight w:val="0"/>
      <w:marTop w:val="0"/>
      <w:marBottom w:val="0"/>
      <w:divBdr>
        <w:top w:val="none" w:sz="0" w:space="0" w:color="auto"/>
        <w:left w:val="none" w:sz="0" w:space="0" w:color="auto"/>
        <w:bottom w:val="none" w:sz="0" w:space="0" w:color="auto"/>
        <w:right w:val="none" w:sz="0" w:space="0" w:color="auto"/>
      </w:divBdr>
    </w:div>
    <w:div w:id="1365405313">
      <w:bodyDiv w:val="1"/>
      <w:marLeft w:val="0"/>
      <w:marRight w:val="0"/>
      <w:marTop w:val="0"/>
      <w:marBottom w:val="0"/>
      <w:divBdr>
        <w:top w:val="none" w:sz="0" w:space="0" w:color="auto"/>
        <w:left w:val="none" w:sz="0" w:space="0" w:color="auto"/>
        <w:bottom w:val="none" w:sz="0" w:space="0" w:color="auto"/>
        <w:right w:val="none" w:sz="0" w:space="0" w:color="auto"/>
      </w:divBdr>
      <w:divsChild>
        <w:div w:id="211310839">
          <w:marLeft w:val="0"/>
          <w:marRight w:val="0"/>
          <w:marTop w:val="120"/>
          <w:marBottom w:val="0"/>
          <w:divBdr>
            <w:top w:val="none" w:sz="0" w:space="0" w:color="auto"/>
            <w:left w:val="none" w:sz="0" w:space="0" w:color="auto"/>
            <w:bottom w:val="none" w:sz="0" w:space="0" w:color="auto"/>
            <w:right w:val="none" w:sz="0" w:space="0" w:color="auto"/>
          </w:divBdr>
        </w:div>
        <w:div w:id="299845249">
          <w:marLeft w:val="0"/>
          <w:marRight w:val="0"/>
          <w:marTop w:val="0"/>
          <w:marBottom w:val="0"/>
          <w:divBdr>
            <w:top w:val="none" w:sz="0" w:space="0" w:color="auto"/>
            <w:left w:val="none" w:sz="0" w:space="0" w:color="auto"/>
            <w:bottom w:val="none" w:sz="0" w:space="0" w:color="auto"/>
            <w:right w:val="none" w:sz="0" w:space="0" w:color="auto"/>
          </w:divBdr>
        </w:div>
        <w:div w:id="1295211890">
          <w:marLeft w:val="0"/>
          <w:marRight w:val="0"/>
          <w:marTop w:val="0"/>
          <w:marBottom w:val="0"/>
          <w:divBdr>
            <w:top w:val="none" w:sz="0" w:space="0" w:color="auto"/>
            <w:left w:val="none" w:sz="0" w:space="0" w:color="auto"/>
            <w:bottom w:val="none" w:sz="0" w:space="0" w:color="auto"/>
            <w:right w:val="none" w:sz="0" w:space="0" w:color="auto"/>
          </w:divBdr>
        </w:div>
        <w:div w:id="204487121">
          <w:marLeft w:val="0"/>
          <w:marRight w:val="0"/>
          <w:marTop w:val="0"/>
          <w:marBottom w:val="0"/>
          <w:divBdr>
            <w:top w:val="none" w:sz="0" w:space="0" w:color="auto"/>
            <w:left w:val="none" w:sz="0" w:space="0" w:color="auto"/>
            <w:bottom w:val="none" w:sz="0" w:space="0" w:color="auto"/>
            <w:right w:val="none" w:sz="0" w:space="0" w:color="auto"/>
          </w:divBdr>
        </w:div>
        <w:div w:id="497769917">
          <w:marLeft w:val="0"/>
          <w:marRight w:val="0"/>
          <w:marTop w:val="0"/>
          <w:marBottom w:val="0"/>
          <w:divBdr>
            <w:top w:val="none" w:sz="0" w:space="0" w:color="auto"/>
            <w:left w:val="none" w:sz="0" w:space="0" w:color="auto"/>
            <w:bottom w:val="none" w:sz="0" w:space="0" w:color="auto"/>
            <w:right w:val="none" w:sz="0" w:space="0" w:color="auto"/>
          </w:divBdr>
        </w:div>
        <w:div w:id="747651240">
          <w:marLeft w:val="0"/>
          <w:marRight w:val="0"/>
          <w:marTop w:val="0"/>
          <w:marBottom w:val="0"/>
          <w:divBdr>
            <w:top w:val="none" w:sz="0" w:space="0" w:color="auto"/>
            <w:left w:val="none" w:sz="0" w:space="0" w:color="auto"/>
            <w:bottom w:val="none" w:sz="0" w:space="0" w:color="auto"/>
            <w:right w:val="none" w:sz="0" w:space="0" w:color="auto"/>
          </w:divBdr>
        </w:div>
        <w:div w:id="161749670">
          <w:marLeft w:val="0"/>
          <w:marRight w:val="0"/>
          <w:marTop w:val="0"/>
          <w:marBottom w:val="0"/>
          <w:divBdr>
            <w:top w:val="none" w:sz="0" w:space="0" w:color="auto"/>
            <w:left w:val="none" w:sz="0" w:space="0" w:color="auto"/>
            <w:bottom w:val="none" w:sz="0" w:space="0" w:color="auto"/>
            <w:right w:val="none" w:sz="0" w:space="0" w:color="auto"/>
          </w:divBdr>
        </w:div>
        <w:div w:id="1953852426">
          <w:marLeft w:val="0"/>
          <w:marRight w:val="0"/>
          <w:marTop w:val="0"/>
          <w:marBottom w:val="0"/>
          <w:divBdr>
            <w:top w:val="none" w:sz="0" w:space="0" w:color="auto"/>
            <w:left w:val="none" w:sz="0" w:space="0" w:color="auto"/>
            <w:bottom w:val="none" w:sz="0" w:space="0" w:color="auto"/>
            <w:right w:val="none" w:sz="0" w:space="0" w:color="auto"/>
          </w:divBdr>
        </w:div>
      </w:divsChild>
    </w:div>
    <w:div w:id="1447848870">
      <w:bodyDiv w:val="1"/>
      <w:marLeft w:val="0"/>
      <w:marRight w:val="0"/>
      <w:marTop w:val="0"/>
      <w:marBottom w:val="0"/>
      <w:divBdr>
        <w:top w:val="none" w:sz="0" w:space="0" w:color="auto"/>
        <w:left w:val="none" w:sz="0" w:space="0" w:color="auto"/>
        <w:bottom w:val="none" w:sz="0" w:space="0" w:color="auto"/>
        <w:right w:val="none" w:sz="0" w:space="0" w:color="auto"/>
      </w:divBdr>
      <w:divsChild>
        <w:div w:id="1039279247">
          <w:marLeft w:val="0"/>
          <w:marRight w:val="0"/>
          <w:marTop w:val="120"/>
          <w:marBottom w:val="0"/>
          <w:divBdr>
            <w:top w:val="none" w:sz="0" w:space="0" w:color="auto"/>
            <w:left w:val="none" w:sz="0" w:space="0" w:color="auto"/>
            <w:bottom w:val="none" w:sz="0" w:space="0" w:color="auto"/>
            <w:right w:val="none" w:sz="0" w:space="0" w:color="auto"/>
          </w:divBdr>
        </w:div>
        <w:div w:id="512308296">
          <w:marLeft w:val="0"/>
          <w:marRight w:val="0"/>
          <w:marTop w:val="120"/>
          <w:marBottom w:val="0"/>
          <w:divBdr>
            <w:top w:val="none" w:sz="0" w:space="0" w:color="auto"/>
            <w:left w:val="none" w:sz="0" w:space="0" w:color="auto"/>
            <w:bottom w:val="none" w:sz="0" w:space="0" w:color="auto"/>
            <w:right w:val="none" w:sz="0" w:space="0" w:color="auto"/>
          </w:divBdr>
        </w:div>
      </w:divsChild>
    </w:div>
    <w:div w:id="1642926081">
      <w:bodyDiv w:val="1"/>
      <w:marLeft w:val="0"/>
      <w:marRight w:val="0"/>
      <w:marTop w:val="0"/>
      <w:marBottom w:val="0"/>
      <w:divBdr>
        <w:top w:val="none" w:sz="0" w:space="0" w:color="auto"/>
        <w:left w:val="none" w:sz="0" w:space="0" w:color="auto"/>
        <w:bottom w:val="none" w:sz="0" w:space="0" w:color="auto"/>
        <w:right w:val="none" w:sz="0" w:space="0" w:color="auto"/>
      </w:divBdr>
      <w:divsChild>
        <w:div w:id="456334484">
          <w:marLeft w:val="0"/>
          <w:marRight w:val="0"/>
          <w:marTop w:val="120"/>
          <w:marBottom w:val="0"/>
          <w:divBdr>
            <w:top w:val="none" w:sz="0" w:space="0" w:color="auto"/>
            <w:left w:val="none" w:sz="0" w:space="0" w:color="auto"/>
            <w:bottom w:val="none" w:sz="0" w:space="0" w:color="auto"/>
            <w:right w:val="none" w:sz="0" w:space="0" w:color="auto"/>
          </w:divBdr>
        </w:div>
        <w:div w:id="1935282692">
          <w:marLeft w:val="0"/>
          <w:marRight w:val="0"/>
          <w:marTop w:val="0"/>
          <w:marBottom w:val="0"/>
          <w:divBdr>
            <w:top w:val="none" w:sz="0" w:space="0" w:color="auto"/>
            <w:left w:val="none" w:sz="0" w:space="0" w:color="auto"/>
            <w:bottom w:val="none" w:sz="0" w:space="0" w:color="auto"/>
            <w:right w:val="none" w:sz="0" w:space="0" w:color="auto"/>
          </w:divBdr>
        </w:div>
        <w:div w:id="601031647">
          <w:marLeft w:val="0"/>
          <w:marRight w:val="0"/>
          <w:marTop w:val="0"/>
          <w:marBottom w:val="0"/>
          <w:divBdr>
            <w:top w:val="none" w:sz="0" w:space="0" w:color="auto"/>
            <w:left w:val="none" w:sz="0" w:space="0" w:color="auto"/>
            <w:bottom w:val="none" w:sz="0" w:space="0" w:color="auto"/>
            <w:right w:val="none" w:sz="0" w:space="0" w:color="auto"/>
          </w:divBdr>
        </w:div>
        <w:div w:id="357896440">
          <w:marLeft w:val="0"/>
          <w:marRight w:val="0"/>
          <w:marTop w:val="0"/>
          <w:marBottom w:val="0"/>
          <w:divBdr>
            <w:top w:val="none" w:sz="0" w:space="0" w:color="auto"/>
            <w:left w:val="none" w:sz="0" w:space="0" w:color="auto"/>
            <w:bottom w:val="none" w:sz="0" w:space="0" w:color="auto"/>
            <w:right w:val="none" w:sz="0" w:space="0" w:color="auto"/>
          </w:divBdr>
        </w:div>
        <w:div w:id="49769762">
          <w:marLeft w:val="0"/>
          <w:marRight w:val="0"/>
          <w:marTop w:val="0"/>
          <w:marBottom w:val="0"/>
          <w:divBdr>
            <w:top w:val="none" w:sz="0" w:space="0" w:color="auto"/>
            <w:left w:val="none" w:sz="0" w:space="0" w:color="auto"/>
            <w:bottom w:val="none" w:sz="0" w:space="0" w:color="auto"/>
            <w:right w:val="none" w:sz="0" w:space="0" w:color="auto"/>
          </w:divBdr>
        </w:div>
        <w:div w:id="1590307798">
          <w:marLeft w:val="0"/>
          <w:marRight w:val="0"/>
          <w:marTop w:val="0"/>
          <w:marBottom w:val="0"/>
          <w:divBdr>
            <w:top w:val="none" w:sz="0" w:space="0" w:color="auto"/>
            <w:left w:val="none" w:sz="0" w:space="0" w:color="auto"/>
            <w:bottom w:val="none" w:sz="0" w:space="0" w:color="auto"/>
            <w:right w:val="none" w:sz="0" w:space="0" w:color="auto"/>
          </w:divBdr>
        </w:div>
        <w:div w:id="956256792">
          <w:marLeft w:val="0"/>
          <w:marRight w:val="0"/>
          <w:marTop w:val="0"/>
          <w:marBottom w:val="0"/>
          <w:divBdr>
            <w:top w:val="none" w:sz="0" w:space="0" w:color="auto"/>
            <w:left w:val="none" w:sz="0" w:space="0" w:color="auto"/>
            <w:bottom w:val="none" w:sz="0" w:space="0" w:color="auto"/>
            <w:right w:val="none" w:sz="0" w:space="0" w:color="auto"/>
          </w:divBdr>
        </w:div>
        <w:div w:id="2051688933">
          <w:marLeft w:val="0"/>
          <w:marRight w:val="0"/>
          <w:marTop w:val="0"/>
          <w:marBottom w:val="0"/>
          <w:divBdr>
            <w:top w:val="none" w:sz="0" w:space="0" w:color="auto"/>
            <w:left w:val="none" w:sz="0" w:space="0" w:color="auto"/>
            <w:bottom w:val="none" w:sz="0" w:space="0" w:color="auto"/>
            <w:right w:val="none" w:sz="0" w:space="0" w:color="auto"/>
          </w:divBdr>
        </w:div>
        <w:div w:id="1708138480">
          <w:marLeft w:val="0"/>
          <w:marRight w:val="0"/>
          <w:marTop w:val="0"/>
          <w:marBottom w:val="0"/>
          <w:divBdr>
            <w:top w:val="none" w:sz="0" w:space="0" w:color="auto"/>
            <w:left w:val="none" w:sz="0" w:space="0" w:color="auto"/>
            <w:bottom w:val="none" w:sz="0" w:space="0" w:color="auto"/>
            <w:right w:val="none" w:sz="0" w:space="0" w:color="auto"/>
          </w:divBdr>
        </w:div>
        <w:div w:id="1469208488">
          <w:marLeft w:val="0"/>
          <w:marRight w:val="0"/>
          <w:marTop w:val="0"/>
          <w:marBottom w:val="0"/>
          <w:divBdr>
            <w:top w:val="none" w:sz="0" w:space="0" w:color="auto"/>
            <w:left w:val="none" w:sz="0" w:space="0" w:color="auto"/>
            <w:bottom w:val="none" w:sz="0" w:space="0" w:color="auto"/>
            <w:right w:val="none" w:sz="0" w:space="0" w:color="auto"/>
          </w:divBdr>
        </w:div>
        <w:div w:id="1687244276">
          <w:marLeft w:val="0"/>
          <w:marRight w:val="0"/>
          <w:marTop w:val="0"/>
          <w:marBottom w:val="0"/>
          <w:divBdr>
            <w:top w:val="none" w:sz="0" w:space="0" w:color="auto"/>
            <w:left w:val="none" w:sz="0" w:space="0" w:color="auto"/>
            <w:bottom w:val="none" w:sz="0" w:space="0" w:color="auto"/>
            <w:right w:val="none" w:sz="0" w:space="0" w:color="auto"/>
          </w:divBdr>
        </w:div>
        <w:div w:id="1004744123">
          <w:marLeft w:val="0"/>
          <w:marRight w:val="0"/>
          <w:marTop w:val="0"/>
          <w:marBottom w:val="0"/>
          <w:divBdr>
            <w:top w:val="none" w:sz="0" w:space="0" w:color="auto"/>
            <w:left w:val="none" w:sz="0" w:space="0" w:color="auto"/>
            <w:bottom w:val="none" w:sz="0" w:space="0" w:color="auto"/>
            <w:right w:val="none" w:sz="0" w:space="0" w:color="auto"/>
          </w:divBdr>
        </w:div>
        <w:div w:id="1723670323">
          <w:marLeft w:val="0"/>
          <w:marRight w:val="0"/>
          <w:marTop w:val="120"/>
          <w:marBottom w:val="0"/>
          <w:divBdr>
            <w:top w:val="none" w:sz="0" w:space="0" w:color="auto"/>
            <w:left w:val="none" w:sz="0" w:space="0" w:color="auto"/>
            <w:bottom w:val="none" w:sz="0" w:space="0" w:color="auto"/>
            <w:right w:val="none" w:sz="0" w:space="0" w:color="auto"/>
          </w:divBdr>
        </w:div>
        <w:div w:id="40134549">
          <w:marLeft w:val="0"/>
          <w:marRight w:val="0"/>
          <w:marTop w:val="0"/>
          <w:marBottom w:val="0"/>
          <w:divBdr>
            <w:top w:val="none" w:sz="0" w:space="0" w:color="auto"/>
            <w:left w:val="none" w:sz="0" w:space="0" w:color="auto"/>
            <w:bottom w:val="none" w:sz="0" w:space="0" w:color="auto"/>
            <w:right w:val="none" w:sz="0" w:space="0" w:color="auto"/>
          </w:divBdr>
        </w:div>
        <w:div w:id="1649164678">
          <w:marLeft w:val="0"/>
          <w:marRight w:val="0"/>
          <w:marTop w:val="0"/>
          <w:marBottom w:val="0"/>
          <w:divBdr>
            <w:top w:val="none" w:sz="0" w:space="0" w:color="auto"/>
            <w:left w:val="none" w:sz="0" w:space="0" w:color="auto"/>
            <w:bottom w:val="none" w:sz="0" w:space="0" w:color="auto"/>
            <w:right w:val="none" w:sz="0" w:space="0" w:color="auto"/>
          </w:divBdr>
        </w:div>
        <w:div w:id="1123812675">
          <w:marLeft w:val="0"/>
          <w:marRight w:val="0"/>
          <w:marTop w:val="0"/>
          <w:marBottom w:val="0"/>
          <w:divBdr>
            <w:top w:val="none" w:sz="0" w:space="0" w:color="auto"/>
            <w:left w:val="none" w:sz="0" w:space="0" w:color="auto"/>
            <w:bottom w:val="none" w:sz="0" w:space="0" w:color="auto"/>
            <w:right w:val="none" w:sz="0" w:space="0" w:color="auto"/>
          </w:divBdr>
        </w:div>
        <w:div w:id="1559394825">
          <w:marLeft w:val="0"/>
          <w:marRight w:val="0"/>
          <w:marTop w:val="0"/>
          <w:marBottom w:val="0"/>
          <w:divBdr>
            <w:top w:val="none" w:sz="0" w:space="0" w:color="auto"/>
            <w:left w:val="none" w:sz="0" w:space="0" w:color="auto"/>
            <w:bottom w:val="none" w:sz="0" w:space="0" w:color="auto"/>
            <w:right w:val="none" w:sz="0" w:space="0" w:color="auto"/>
          </w:divBdr>
        </w:div>
        <w:div w:id="1664700249">
          <w:marLeft w:val="0"/>
          <w:marRight w:val="0"/>
          <w:marTop w:val="0"/>
          <w:marBottom w:val="0"/>
          <w:divBdr>
            <w:top w:val="none" w:sz="0" w:space="0" w:color="auto"/>
            <w:left w:val="none" w:sz="0" w:space="0" w:color="auto"/>
            <w:bottom w:val="none" w:sz="0" w:space="0" w:color="auto"/>
            <w:right w:val="none" w:sz="0" w:space="0" w:color="auto"/>
          </w:divBdr>
        </w:div>
        <w:div w:id="978731166">
          <w:marLeft w:val="0"/>
          <w:marRight w:val="0"/>
          <w:marTop w:val="0"/>
          <w:marBottom w:val="0"/>
          <w:divBdr>
            <w:top w:val="none" w:sz="0" w:space="0" w:color="auto"/>
            <w:left w:val="none" w:sz="0" w:space="0" w:color="auto"/>
            <w:bottom w:val="none" w:sz="0" w:space="0" w:color="auto"/>
            <w:right w:val="none" w:sz="0" w:space="0" w:color="auto"/>
          </w:divBdr>
        </w:div>
        <w:div w:id="122500320">
          <w:marLeft w:val="0"/>
          <w:marRight w:val="0"/>
          <w:marTop w:val="0"/>
          <w:marBottom w:val="0"/>
          <w:divBdr>
            <w:top w:val="none" w:sz="0" w:space="0" w:color="auto"/>
            <w:left w:val="none" w:sz="0" w:space="0" w:color="auto"/>
            <w:bottom w:val="none" w:sz="0" w:space="0" w:color="auto"/>
            <w:right w:val="none" w:sz="0" w:space="0" w:color="auto"/>
          </w:divBdr>
        </w:div>
        <w:div w:id="412094476">
          <w:marLeft w:val="0"/>
          <w:marRight w:val="0"/>
          <w:marTop w:val="0"/>
          <w:marBottom w:val="0"/>
          <w:divBdr>
            <w:top w:val="none" w:sz="0" w:space="0" w:color="auto"/>
            <w:left w:val="none" w:sz="0" w:space="0" w:color="auto"/>
            <w:bottom w:val="none" w:sz="0" w:space="0" w:color="auto"/>
            <w:right w:val="none" w:sz="0" w:space="0" w:color="auto"/>
          </w:divBdr>
        </w:div>
        <w:div w:id="710307507">
          <w:marLeft w:val="0"/>
          <w:marRight w:val="0"/>
          <w:marTop w:val="0"/>
          <w:marBottom w:val="0"/>
          <w:divBdr>
            <w:top w:val="none" w:sz="0" w:space="0" w:color="auto"/>
            <w:left w:val="none" w:sz="0" w:space="0" w:color="auto"/>
            <w:bottom w:val="none" w:sz="0" w:space="0" w:color="auto"/>
            <w:right w:val="none" w:sz="0" w:space="0" w:color="auto"/>
          </w:divBdr>
        </w:div>
        <w:div w:id="1876114697">
          <w:marLeft w:val="0"/>
          <w:marRight w:val="0"/>
          <w:marTop w:val="0"/>
          <w:marBottom w:val="0"/>
          <w:divBdr>
            <w:top w:val="none" w:sz="0" w:space="0" w:color="auto"/>
            <w:left w:val="none" w:sz="0" w:space="0" w:color="auto"/>
            <w:bottom w:val="none" w:sz="0" w:space="0" w:color="auto"/>
            <w:right w:val="none" w:sz="0" w:space="0" w:color="auto"/>
          </w:divBdr>
        </w:div>
        <w:div w:id="489366591">
          <w:marLeft w:val="0"/>
          <w:marRight w:val="0"/>
          <w:marTop w:val="0"/>
          <w:marBottom w:val="0"/>
          <w:divBdr>
            <w:top w:val="none" w:sz="0" w:space="0" w:color="auto"/>
            <w:left w:val="none" w:sz="0" w:space="0" w:color="auto"/>
            <w:bottom w:val="none" w:sz="0" w:space="0" w:color="auto"/>
            <w:right w:val="none" w:sz="0" w:space="0" w:color="auto"/>
          </w:divBdr>
        </w:div>
        <w:div w:id="710155537">
          <w:marLeft w:val="0"/>
          <w:marRight w:val="0"/>
          <w:marTop w:val="0"/>
          <w:marBottom w:val="0"/>
          <w:divBdr>
            <w:top w:val="none" w:sz="0" w:space="0" w:color="auto"/>
            <w:left w:val="none" w:sz="0" w:space="0" w:color="auto"/>
            <w:bottom w:val="none" w:sz="0" w:space="0" w:color="auto"/>
            <w:right w:val="none" w:sz="0" w:space="0" w:color="auto"/>
          </w:divBdr>
        </w:div>
        <w:div w:id="389622894">
          <w:marLeft w:val="0"/>
          <w:marRight w:val="0"/>
          <w:marTop w:val="0"/>
          <w:marBottom w:val="0"/>
          <w:divBdr>
            <w:top w:val="none" w:sz="0" w:space="0" w:color="auto"/>
            <w:left w:val="none" w:sz="0" w:space="0" w:color="auto"/>
            <w:bottom w:val="none" w:sz="0" w:space="0" w:color="auto"/>
            <w:right w:val="none" w:sz="0" w:space="0" w:color="auto"/>
          </w:divBdr>
        </w:div>
        <w:div w:id="475995647">
          <w:marLeft w:val="0"/>
          <w:marRight w:val="0"/>
          <w:marTop w:val="0"/>
          <w:marBottom w:val="0"/>
          <w:divBdr>
            <w:top w:val="none" w:sz="0" w:space="0" w:color="auto"/>
            <w:left w:val="none" w:sz="0" w:space="0" w:color="auto"/>
            <w:bottom w:val="none" w:sz="0" w:space="0" w:color="auto"/>
            <w:right w:val="none" w:sz="0" w:space="0" w:color="auto"/>
          </w:divBdr>
        </w:div>
      </w:divsChild>
    </w:div>
    <w:div w:id="180160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54C3C-A1F1-4A8E-B9FB-C5B466ABD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2414</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Son</dc:creator>
  <cp:lastModifiedBy>TVC</cp:lastModifiedBy>
  <cp:revision>216</cp:revision>
  <cp:lastPrinted>2022-07-12T04:21:00Z</cp:lastPrinted>
  <dcterms:created xsi:type="dcterms:W3CDTF">2022-06-30T08:59:00Z</dcterms:created>
  <dcterms:modified xsi:type="dcterms:W3CDTF">2025-03-17T08:56:00Z</dcterms:modified>
</cp:coreProperties>
</file>