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47F6"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bookmarkStart w:id="0" w:name="_Hlk65587552"/>
      <w:bookmarkStart w:id="1" w:name="_Hlk65660970"/>
      <w:bookmarkStart w:id="2" w:name="_Hlk74925986"/>
      <w:r>
        <w:rPr>
          <w:spacing w:val="-16"/>
          <w:sz w:val="22"/>
          <w:szCs w:val="22"/>
        </w:rPr>
        <w:t xml:space="preserve">HỘI ĐỒNG PHỐI HỢP PHỔ BIẾN, GIÁO DỤC </w:t>
      </w:r>
    </w:p>
    <w:p w14:paraId="26FC8428"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r>
        <w:rPr>
          <w:spacing w:val="-16"/>
          <w:sz w:val="22"/>
          <w:szCs w:val="22"/>
        </w:rPr>
        <w:t>PHÁP LUẬT TỈNH QUẢNG NINH</w:t>
      </w:r>
    </w:p>
    <w:p w14:paraId="4066B990"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spacing w:val="-8"/>
          <w:sz w:val="22"/>
          <w:szCs w:val="22"/>
        </w:rPr>
        <w:t>SỞ TƯ PHÁP - CƠ QUAN THƯỜNG TRỰC</w:t>
      </w:r>
    </w:p>
    <w:p w14:paraId="3FE9AAA5"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noProof/>
          <w:spacing w:val="-8"/>
          <w:sz w:val="22"/>
          <w:szCs w:val="22"/>
        </w:rPr>
        <mc:AlternateContent>
          <mc:Choice Requires="wps">
            <w:drawing>
              <wp:anchor distT="0" distB="0" distL="114300" distR="114300" simplePos="0" relativeHeight="251649536" behindDoc="0" locked="0" layoutInCell="1" allowOverlap="1" wp14:anchorId="217D2D40" wp14:editId="4F625ABC">
                <wp:simplePos x="0" y="0"/>
                <wp:positionH relativeFrom="column">
                  <wp:posOffset>979805</wp:posOffset>
                </wp:positionH>
                <wp:positionV relativeFrom="paragraph">
                  <wp:posOffset>83290</wp:posOffset>
                </wp:positionV>
                <wp:extent cx="1015376" cy="5610"/>
                <wp:effectExtent l="0" t="0" r="32385" b="33020"/>
                <wp:wrapNone/>
                <wp:docPr id="3" name="Straight Connector 3"/>
                <wp:cNvGraphicFramePr/>
                <a:graphic xmlns:a="http://schemas.openxmlformats.org/drawingml/2006/main">
                  <a:graphicData uri="http://schemas.microsoft.com/office/word/2010/wordprocessingShape">
                    <wps:wsp>
                      <wps:cNvCnPr/>
                      <wps:spPr>
                        <a:xfrm>
                          <a:off x="0" y="0"/>
                          <a:ext cx="1015376"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8FF57" id="Straight Connector 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77.15pt,6.55pt" to="15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" strokecolor="black [3213]" strokeweight=".5pt">
                <v:stroke joinstyle="miter"/>
              </v:line>
            </w:pict>
          </mc:Fallback>
        </mc:AlternateContent>
      </w:r>
    </w:p>
    <w:p w14:paraId="024453E9" w14:textId="77777777" w:rsidR="000C0D4D" w:rsidRPr="006D6C0B"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8"/>
          <w:szCs w:val="8"/>
        </w:rPr>
      </w:pPr>
    </w:p>
    <w:p w14:paraId="1253CE90" w14:textId="2AD4B39B"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42837A4" w14:textId="3CFB1647" w:rsidR="000C0D4D" w:rsidRPr="00333EE9" w:rsidRDefault="00B719E1"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noProof/>
        </w:rPr>
        <w:drawing>
          <wp:anchor distT="0" distB="0" distL="114300" distR="114300" simplePos="0" relativeHeight="251646464" behindDoc="0" locked="0" layoutInCell="1" allowOverlap="1" wp14:anchorId="0A3D628E" wp14:editId="0B3FB930">
            <wp:simplePos x="0" y="0"/>
            <wp:positionH relativeFrom="column">
              <wp:posOffset>1068070</wp:posOffset>
            </wp:positionH>
            <wp:positionV relativeFrom="paragraph">
              <wp:posOffset>4445</wp:posOffset>
            </wp:positionV>
            <wp:extent cx="836295" cy="10864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295" cy="1086485"/>
                    </a:xfrm>
                    <a:prstGeom prst="rect">
                      <a:avLst/>
                    </a:prstGeom>
                    <a:noFill/>
                  </pic:spPr>
                </pic:pic>
              </a:graphicData>
            </a:graphic>
            <wp14:sizeRelH relativeFrom="page">
              <wp14:pctWidth>0</wp14:pctWidth>
            </wp14:sizeRelH>
            <wp14:sizeRelV relativeFrom="page">
              <wp14:pctHeight>0</wp14:pctHeight>
            </wp14:sizeRelV>
          </wp:anchor>
        </w:drawing>
      </w:r>
    </w:p>
    <w:p w14:paraId="05EB6A72"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35F3F0D"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6802B2EE"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4A97532A"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both"/>
      </w:pPr>
    </w:p>
    <w:p w14:paraId="2A5E5205"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rPr>
      </w:pPr>
    </w:p>
    <w:p w14:paraId="629B15BF" w14:textId="4B8D7504" w:rsidR="003D78BD" w:rsidRDefault="003D78BD"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0CCEF665" w14:textId="77777777" w:rsidR="008B1FC7" w:rsidRPr="004928E0" w:rsidRDefault="008B1FC7"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003597B4" w14:textId="77777777" w:rsidR="00482014" w:rsidRDefault="004928E0"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4928E0">
        <w:rPr>
          <w:b/>
          <w:color w:val="FF0000"/>
          <w:sz w:val="27"/>
          <w:szCs w:val="27"/>
        </w:rPr>
        <w:t xml:space="preserve"> </w:t>
      </w:r>
      <w:r w:rsidR="00D14CFC">
        <w:rPr>
          <w:b/>
          <w:color w:val="FF0000"/>
          <w:sz w:val="27"/>
          <w:szCs w:val="27"/>
        </w:rPr>
        <w:t>MỘT SỐ ĐIỂM MỚ</w:t>
      </w:r>
      <w:r w:rsidR="00291636">
        <w:rPr>
          <w:b/>
          <w:color w:val="FF0000"/>
          <w:sz w:val="27"/>
          <w:szCs w:val="27"/>
        </w:rPr>
        <w:t>I</w:t>
      </w:r>
      <w:r w:rsidR="00D14CFC">
        <w:rPr>
          <w:b/>
          <w:color w:val="FF0000"/>
          <w:sz w:val="27"/>
          <w:szCs w:val="27"/>
        </w:rPr>
        <w:t xml:space="preserve"> CỦA </w:t>
      </w:r>
    </w:p>
    <w:p w14:paraId="58CACBFF" w14:textId="3F802364" w:rsidR="00E83CA9" w:rsidRPr="00482014" w:rsidRDefault="00E83CA9" w:rsidP="00482014">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Pr>
          <w:b/>
          <w:color w:val="FF0000"/>
          <w:sz w:val="27"/>
          <w:szCs w:val="27"/>
        </w:rPr>
        <w:t>LUẬT</w:t>
      </w:r>
      <w:r w:rsidR="0084431E" w:rsidRPr="0084431E">
        <w:t xml:space="preserve"> </w:t>
      </w:r>
      <w:r w:rsidR="0084431E" w:rsidRPr="0084431E">
        <w:rPr>
          <w:b/>
          <w:noProof/>
          <w:color w:val="FF0000"/>
          <w:sz w:val="26"/>
          <w:szCs w:val="26"/>
        </w:rPr>
        <w:t xml:space="preserve">SỬA ĐỔI, BỔ SUNG MỘT SỐ </w:t>
      </w:r>
    </w:p>
    <w:p w14:paraId="76AB3B67" w14:textId="77777777" w:rsidR="00E83CA9" w:rsidRDefault="0084431E" w:rsidP="0084431E">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noProof/>
          <w:color w:val="FF0000"/>
          <w:sz w:val="26"/>
          <w:szCs w:val="26"/>
        </w:rPr>
      </w:pPr>
      <w:r w:rsidRPr="0084431E">
        <w:rPr>
          <w:b/>
          <w:noProof/>
          <w:color w:val="FF0000"/>
          <w:sz w:val="26"/>
          <w:szCs w:val="26"/>
        </w:rPr>
        <w:t>ĐIỀU CỦA LUẬT TỔ CHỨC</w:t>
      </w:r>
    </w:p>
    <w:p w14:paraId="3FE81660" w14:textId="459E21EB" w:rsidR="00714848" w:rsidRPr="00444C12" w:rsidRDefault="0084431E" w:rsidP="00444C12">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noProof/>
          <w:color w:val="FF0000"/>
          <w:sz w:val="26"/>
          <w:szCs w:val="26"/>
        </w:rPr>
      </w:pPr>
      <w:r w:rsidRPr="0084431E">
        <w:rPr>
          <w:b/>
          <w:noProof/>
          <w:color w:val="FF0000"/>
          <w:sz w:val="26"/>
          <w:szCs w:val="26"/>
        </w:rPr>
        <w:t xml:space="preserve"> QUỐC HỘI</w:t>
      </w:r>
      <w:r w:rsidR="00E83CA9">
        <w:rPr>
          <w:b/>
          <w:noProof/>
          <w:color w:val="FF0000"/>
          <w:sz w:val="26"/>
          <w:szCs w:val="26"/>
        </w:rPr>
        <w:t xml:space="preserve"> NĂM 2025</w:t>
      </w:r>
      <w:r w:rsidR="00990489">
        <w:rPr>
          <w:b/>
          <w:noProof/>
          <w:color w:val="FF0000"/>
          <w:sz w:val="26"/>
          <w:szCs w:val="26"/>
        </w:rPr>
        <w:t xml:space="preserve"> (Tờ 1)</w:t>
      </w:r>
    </w:p>
    <w:p w14:paraId="63585468" w14:textId="5EA81D59" w:rsidR="002E2CEC" w:rsidRDefault="002E2CEC" w:rsidP="00F8528A">
      <w:pPr>
        <w:pBdr>
          <w:top w:val="thinThickSmallGap" w:sz="24" w:space="1" w:color="auto"/>
          <w:left w:val="thinThickSmallGap" w:sz="24" w:space="4" w:color="auto"/>
          <w:bottom w:val="thickThinSmallGap" w:sz="24" w:space="31" w:color="auto"/>
          <w:right w:val="thickThinSmallGap" w:sz="24" w:space="2" w:color="auto"/>
        </w:pBdr>
        <w:rPr>
          <w:b/>
          <w:i/>
          <w:color w:val="FF0000"/>
          <w:sz w:val="23"/>
          <w:szCs w:val="23"/>
        </w:rPr>
      </w:pPr>
    </w:p>
    <w:p w14:paraId="7C4149FF" w14:textId="759D4408" w:rsidR="002E2CEC" w:rsidRDefault="002E2CEC"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45AF2A61" w14:textId="5C478BD0" w:rsidR="00714848" w:rsidRDefault="00714848"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19BC618A" w14:textId="198DBBD6" w:rsidR="00855104" w:rsidRPr="00A11892" w:rsidRDefault="00444C12" w:rsidP="00A11892">
      <w:pPr>
        <w:pBdr>
          <w:top w:val="thinThickSmallGap" w:sz="24" w:space="1" w:color="auto"/>
          <w:left w:val="thinThickSmallGap" w:sz="24" w:space="4" w:color="auto"/>
          <w:bottom w:val="thickThinSmallGap" w:sz="24" w:space="31" w:color="auto"/>
          <w:right w:val="thickThinSmallGap" w:sz="24" w:space="2" w:color="auto"/>
        </w:pBdr>
        <w:jc w:val="center"/>
        <w:rPr>
          <w:i/>
          <w:iCs/>
          <w:sz w:val="20"/>
          <w:szCs w:val="20"/>
        </w:rPr>
      </w:pPr>
      <w:r>
        <w:rPr>
          <w:i/>
          <w:iCs/>
          <w:noProof/>
          <w:sz w:val="20"/>
          <w:szCs w:val="20"/>
        </w:rPr>
        <w:drawing>
          <wp:inline distT="0" distB="0" distL="0" distR="0" wp14:anchorId="13DE1853" wp14:editId="79DA5049">
            <wp:extent cx="2743200" cy="1685925"/>
            <wp:effectExtent l="0" t="0" r="0" b="9525"/>
            <wp:docPr id="10" name="Picture 10" descr="C:\Users\TVC\Downloads\越南_河内_大会堂_-_panoram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VC\Downloads\越南_河内_大会堂_-_panoram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685925"/>
                    </a:xfrm>
                    <a:prstGeom prst="rect">
                      <a:avLst/>
                    </a:prstGeom>
                    <a:noFill/>
                    <a:ln>
                      <a:noFill/>
                    </a:ln>
                  </pic:spPr>
                </pic:pic>
              </a:graphicData>
            </a:graphic>
          </wp:inline>
        </w:drawing>
      </w:r>
    </w:p>
    <w:p w14:paraId="3DC68D53" w14:textId="3C5E9250"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7D4D466B" w14:textId="2617A184"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524B2D94" w14:textId="1862703E" w:rsidR="00712366" w:rsidRPr="00712366" w:rsidRDefault="000C0D4D"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r w:rsidRPr="00333EE9">
        <w:rPr>
          <w:b/>
          <w:i/>
          <w:iCs/>
          <w:noProof/>
          <w:sz w:val="24"/>
          <w:szCs w:val="24"/>
        </w:rPr>
        <mc:AlternateContent>
          <mc:Choice Requires="wps">
            <w:drawing>
              <wp:anchor distT="0" distB="0" distL="114300" distR="114300" simplePos="0" relativeHeight="251655680" behindDoc="0" locked="0" layoutInCell="1" allowOverlap="1" wp14:anchorId="427D2FAC" wp14:editId="4EC4C1D3">
                <wp:simplePos x="0" y="0"/>
                <wp:positionH relativeFrom="column">
                  <wp:posOffset>341630</wp:posOffset>
                </wp:positionH>
                <wp:positionV relativeFrom="paragraph">
                  <wp:posOffset>107315</wp:posOffset>
                </wp:positionV>
                <wp:extent cx="2378710" cy="35306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2FAC" id="_x0000_t202" coordsize="21600,21600" o:spt="202" path="m,l,21600r21600,l21600,xe">
                <v:stroke joinstyle="miter"/>
                <v:path gradientshapeok="t" o:connecttype="rect"/>
              </v:shapetype>
              <v:shape id="Text Box 5" o:spid="_x0000_s1026" type="#_x0000_t202" style="position:absolute;left:0;text-align:left;margin-left:26.9pt;margin-top:8.45pt;width:187.3pt;height:2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WS6M/QqBaeHHtz0CMfAsq1U9fei/K4QF6uG8C29lVIMDSUVZOebm+7F1QlH&#10;GZDN8ElUEIbstLBAYy070zpoBgJ0YOnpxIxJpYTDYLaIFz6YSrDNopk3t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" filled="f" stroked="f">
                <v:textbo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v:textbox>
              </v:shape>
            </w:pict>
          </mc:Fallback>
        </mc:AlternateContent>
      </w:r>
      <w:bookmarkStart w:id="3" w:name="dieu_15_name"/>
    </w:p>
    <w:bookmarkEnd w:id="0"/>
    <w:bookmarkEnd w:id="1"/>
    <w:bookmarkEnd w:id="3"/>
    <w:p w14:paraId="47BA625C" w14:textId="59DB5537" w:rsidR="00EE017E" w:rsidRPr="0031553B" w:rsidRDefault="00D64447" w:rsidP="005A56C3">
      <w:pPr>
        <w:spacing w:line="276" w:lineRule="auto"/>
        <w:ind w:firstLine="567"/>
        <w:jc w:val="both"/>
        <w:rPr>
          <w:sz w:val="26"/>
          <w:szCs w:val="26"/>
          <w:lang w:eastAsia="vi-VN"/>
        </w:rPr>
      </w:pPr>
      <w:r w:rsidRPr="0031553B">
        <w:rPr>
          <w:sz w:val="26"/>
          <w:szCs w:val="26"/>
          <w:lang w:eastAsia="vi-VN"/>
        </w:rPr>
        <w:lastRenderedPageBreak/>
        <w:t>Luật</w:t>
      </w:r>
      <w:r w:rsidR="0084431E" w:rsidRPr="0031553B">
        <w:rPr>
          <w:sz w:val="26"/>
          <w:szCs w:val="26"/>
        </w:rPr>
        <w:t xml:space="preserve"> </w:t>
      </w:r>
      <w:r w:rsidR="0084431E" w:rsidRPr="0031553B">
        <w:rPr>
          <w:sz w:val="26"/>
          <w:szCs w:val="26"/>
          <w:lang w:eastAsia="vi-VN"/>
        </w:rPr>
        <w:t>số 62/2025/QH15</w:t>
      </w:r>
      <w:r w:rsidR="00514004" w:rsidRPr="0031553B">
        <w:rPr>
          <w:sz w:val="26"/>
          <w:szCs w:val="26"/>
          <w:lang w:eastAsia="vi-VN"/>
        </w:rPr>
        <w:t xml:space="preserve"> </w:t>
      </w:r>
      <w:r w:rsidRPr="0031553B">
        <w:rPr>
          <w:sz w:val="26"/>
          <w:szCs w:val="26"/>
          <w:lang w:eastAsia="vi-VN"/>
        </w:rPr>
        <w:t xml:space="preserve">sửa đổi, bổ sung một số điều của Luật Tổ chức Quốc hội đã </w:t>
      </w:r>
      <w:r w:rsidR="005A56C3" w:rsidRPr="0031553B">
        <w:rPr>
          <w:sz w:val="26"/>
          <w:szCs w:val="26"/>
          <w:lang w:eastAsia="vi-VN"/>
        </w:rPr>
        <w:t>sửa đổi, bổ sung 21 điều và bãi bỏ 17 điều của Luật Tổ chức Quốc hội</w:t>
      </w:r>
      <w:r w:rsidR="00B01BD0">
        <w:rPr>
          <w:sz w:val="26"/>
          <w:szCs w:val="26"/>
          <w:lang w:eastAsia="vi-VN"/>
        </w:rPr>
        <w:t xml:space="preserve"> năm 2014</w:t>
      </w:r>
      <w:r w:rsidR="005A56C3" w:rsidRPr="0031553B">
        <w:rPr>
          <w:sz w:val="26"/>
          <w:szCs w:val="26"/>
          <w:lang w:eastAsia="vi-VN"/>
        </w:rPr>
        <w:t>. Nội dung sửa đổi, bổ sung tập trung phục vụ việc sắp xếp, kiện toàn các cơ quan của Quốc hội và Văn phòng Quốc hội, kết hợp điều chỉnh một số quy định liên quan đến hoạt động của Quốc hội, Ủy ban Thường vụ Quốc hội, các cơ quan của Quốc hội, Văn phòng Quốc hội, đại biểu Quốc hội và kỳ họp Quốc hội.</w:t>
      </w:r>
    </w:p>
    <w:p w14:paraId="4F8D9400" w14:textId="0AD3319B" w:rsidR="007B3036" w:rsidRPr="0031553B" w:rsidRDefault="007B3036" w:rsidP="007B3036">
      <w:pPr>
        <w:spacing w:line="276" w:lineRule="auto"/>
        <w:ind w:firstLine="567"/>
        <w:jc w:val="both"/>
        <w:rPr>
          <w:sz w:val="26"/>
          <w:szCs w:val="26"/>
          <w:lang w:eastAsia="vi-VN"/>
        </w:rPr>
      </w:pPr>
      <w:r w:rsidRPr="0031553B">
        <w:rPr>
          <w:sz w:val="26"/>
          <w:szCs w:val="26"/>
          <w:lang w:eastAsia="vi-VN"/>
        </w:rPr>
        <w:t xml:space="preserve">Sau đây là một số điểm mới nổi bật của </w:t>
      </w:r>
      <w:r w:rsidR="00677C67" w:rsidRPr="0031553B">
        <w:rPr>
          <w:sz w:val="26"/>
          <w:szCs w:val="26"/>
          <w:lang w:eastAsia="vi-VN"/>
        </w:rPr>
        <w:t>Luật sửa đổi, bổ sung một số điều của Luật Tổ chức Quốc hội</w:t>
      </w:r>
      <w:r w:rsidR="002F7195">
        <w:rPr>
          <w:sz w:val="26"/>
          <w:szCs w:val="26"/>
          <w:lang w:eastAsia="vi-VN"/>
        </w:rPr>
        <w:t xml:space="preserve"> năm 2025</w:t>
      </w:r>
      <w:r w:rsidRPr="0031553B">
        <w:rPr>
          <w:sz w:val="26"/>
          <w:szCs w:val="26"/>
          <w:lang w:eastAsia="vi-VN"/>
        </w:rPr>
        <w:t>:</w:t>
      </w:r>
    </w:p>
    <w:p w14:paraId="0AD65B8F" w14:textId="7147CBF8" w:rsidR="002357CF" w:rsidRPr="0031553B" w:rsidRDefault="00E066FF" w:rsidP="002357CF">
      <w:pPr>
        <w:spacing w:line="276" w:lineRule="auto"/>
        <w:jc w:val="both"/>
        <w:rPr>
          <w:i/>
          <w:sz w:val="26"/>
          <w:szCs w:val="26"/>
          <w:lang w:eastAsia="vi-VN"/>
        </w:rPr>
      </w:pPr>
      <w:r w:rsidRPr="0031553B">
        <w:rPr>
          <w:i/>
          <w:noProof/>
          <w:sz w:val="26"/>
          <w:szCs w:val="26"/>
        </w:rPr>
        <mc:AlternateContent>
          <mc:Choice Requires="wps">
            <w:drawing>
              <wp:anchor distT="0" distB="0" distL="114300" distR="114300" simplePos="0" relativeHeight="251652608" behindDoc="0" locked="0" layoutInCell="1" allowOverlap="1" wp14:anchorId="527DF7CB" wp14:editId="5B93E8E4">
                <wp:simplePos x="0" y="0"/>
                <wp:positionH relativeFrom="column">
                  <wp:posOffset>21590</wp:posOffset>
                </wp:positionH>
                <wp:positionV relativeFrom="paragraph">
                  <wp:posOffset>8890</wp:posOffset>
                </wp:positionV>
                <wp:extent cx="3019425" cy="8191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3019425"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C422E8" w14:textId="6EAB07A5" w:rsidR="002357CF" w:rsidRPr="0031553B" w:rsidRDefault="00E066FF" w:rsidP="003E74F0">
                            <w:pPr>
                              <w:pStyle w:val="BodyText2"/>
                              <w:spacing w:line="276" w:lineRule="auto"/>
                            </w:pPr>
                            <w:r w:rsidRPr="0031553B">
                              <w:t xml:space="preserve">I. </w:t>
                            </w:r>
                            <w:r w:rsidR="0031553B" w:rsidRPr="0031553B">
                              <w:t>V</w:t>
                            </w:r>
                            <w:r w:rsidR="00677C67" w:rsidRPr="0031553B">
                              <w:t>ề việc phân định thẩm quyền của Quốc hội, Chính phủ và các cơ quan khác trong bộ máy nhà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DF7CB" id="Rounded Rectangle 2" o:spid="_x0000_s1027" style="position:absolute;left:0;text-align:left;margin-left:1.7pt;margin-top:.7pt;width:237.75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" fillcolor="#4472c4 [3204]" strokecolor="#1f3763 [1604]" strokeweight="1pt">
                <v:stroke joinstyle="miter"/>
                <v:textbox>
                  <w:txbxContent>
                    <w:p w14:paraId="0DC422E8" w14:textId="6EAB07A5" w:rsidR="002357CF" w:rsidRPr="0031553B" w:rsidRDefault="00E066FF" w:rsidP="003E74F0">
                      <w:pPr>
                        <w:pStyle w:val="BodyText2"/>
                        <w:spacing w:line="276" w:lineRule="auto"/>
                      </w:pPr>
                      <w:r w:rsidRPr="0031553B">
                        <w:t xml:space="preserve">I. </w:t>
                      </w:r>
                      <w:r w:rsidR="0031553B" w:rsidRPr="0031553B">
                        <w:t>V</w:t>
                      </w:r>
                      <w:r w:rsidR="00677C67" w:rsidRPr="0031553B">
                        <w:t>ề việc phân định thẩm quyền của Quốc hội, Chính phủ và các cơ quan khác trong bộ máy nhà nước</w:t>
                      </w:r>
                    </w:p>
                  </w:txbxContent>
                </v:textbox>
              </v:roundrect>
            </w:pict>
          </mc:Fallback>
        </mc:AlternateContent>
      </w:r>
    </w:p>
    <w:bookmarkEnd w:id="2"/>
    <w:p w14:paraId="667D51D1" w14:textId="09F82DA2" w:rsidR="00075F58" w:rsidRPr="0031553B" w:rsidRDefault="00075F58" w:rsidP="00075F58">
      <w:pPr>
        <w:pStyle w:val="BodyTextIndent3"/>
      </w:pPr>
    </w:p>
    <w:p w14:paraId="2B2E1F29" w14:textId="77777777" w:rsidR="00E066FF" w:rsidRPr="0031553B" w:rsidRDefault="00E066FF" w:rsidP="00075F58">
      <w:pPr>
        <w:pStyle w:val="BodyTextIndent3"/>
        <w:rPr>
          <w:color w:val="FF0000"/>
        </w:rPr>
      </w:pPr>
    </w:p>
    <w:p w14:paraId="0A7A2F08" w14:textId="747094EB" w:rsidR="00541B9E" w:rsidRPr="0031553B" w:rsidRDefault="00BC1BCF" w:rsidP="00A53AD1">
      <w:pPr>
        <w:pStyle w:val="BodyTextIndent3"/>
        <w:rPr>
          <w:b w:val="0"/>
          <w:color w:val="000000" w:themeColor="text1"/>
        </w:rPr>
      </w:pPr>
      <w:r w:rsidRPr="00BC1BCF">
        <w:rPr>
          <w:b w:val="0"/>
          <w:color w:val="auto"/>
        </w:rPr>
        <w:t>Luật sửa đổi, bổ sung một số điều của Luật Tổ chức Quốc hội năm 2025</w:t>
      </w:r>
      <w:r>
        <w:rPr>
          <w:b w:val="0"/>
          <w:color w:val="auto"/>
        </w:rPr>
        <w:t xml:space="preserve"> đã</w:t>
      </w:r>
      <w:r w:rsidR="00A53AD1" w:rsidRPr="00BC1BCF">
        <w:rPr>
          <w:b w:val="0"/>
          <w:color w:val="auto"/>
        </w:rPr>
        <w:t xml:space="preserve"> sửa đổi,</w:t>
      </w:r>
      <w:r w:rsidR="00A53AD1" w:rsidRPr="0031553B">
        <w:rPr>
          <w:b w:val="0"/>
          <w:color w:val="000000" w:themeColor="text1"/>
        </w:rPr>
        <w:t xml:space="preserve"> bổ sung quy định tại Điều 5 nhằm cụ thể hóa nội dung về đổi mới tư duy trong công tác xây dựng pháp luật, xác định rõ phạm vi những nội dung cần được quy định bằng luật, nghị quyết của Quốc hội và quy định có tính nguyên tắc, định hướng về mức độ chi tiết cần được quy định của luật, làm cơ sở cho việc thực hiện thẩm quyền làm luật và sửa đổi luật của Quốc hội. Cụ thể</w:t>
      </w:r>
      <w:r w:rsidR="000858FF" w:rsidRPr="0031553B">
        <w:rPr>
          <w:b w:val="0"/>
          <w:color w:val="000000" w:themeColor="text1"/>
        </w:rPr>
        <w:t xml:space="preserve"> như sau</w:t>
      </w:r>
      <w:r w:rsidR="00A53AD1" w:rsidRPr="0031553B">
        <w:rPr>
          <w:b w:val="0"/>
          <w:color w:val="000000" w:themeColor="text1"/>
        </w:rPr>
        <w:t>:</w:t>
      </w:r>
    </w:p>
    <w:p w14:paraId="4FFBC09D" w14:textId="00E896D5" w:rsidR="00A53AD1" w:rsidRPr="005800E5" w:rsidRDefault="00A53AD1" w:rsidP="00A53AD1">
      <w:pPr>
        <w:pStyle w:val="BodyTextIndent3"/>
        <w:rPr>
          <w:b w:val="0"/>
          <w:color w:val="000000" w:themeColor="text1"/>
        </w:rPr>
      </w:pPr>
      <w:r w:rsidRPr="005800E5">
        <w:rPr>
          <w:b w:val="0"/>
          <w:color w:val="000000" w:themeColor="text1"/>
        </w:rPr>
        <w:lastRenderedPageBreak/>
        <w:t>1. Quốc hội ban hành luật để quy định về các nội dung sau đây:</w:t>
      </w:r>
    </w:p>
    <w:p w14:paraId="49F1C1CF" w14:textId="6FCC45B5"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Tổ chức và hoạt động của Quốc hội, Chủ tịch nước, Chính phủ, Tòa án nhân dân, Viện kiểm sát nhân dân, Hội đồng bầu cử quốc gia, Kiểm toán nhà nước, chính quyền địa phương, đơn vị hành chính - kinh tế đặc biệt và cơ quan khác do Quốc hội thành lập;</w:t>
      </w:r>
    </w:p>
    <w:p w14:paraId="08966417" w14:textId="7F4D31C3"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Quyền con người, quyền và nghĩa vụ cơ bản của công dân mà theo Hiến pháp phải do luật định; việc hạn chế quyền con người, quyền công dân; tội phạm và hình phạt; tố tụng tư pháp;</w:t>
      </w:r>
    </w:p>
    <w:p w14:paraId="37AD0F56" w14:textId="3FC2ED3A"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Chính sách cơ bản về kinh tế, xã hội, văn hóa, giáo dục, khoa học, công nghệ, môi trường, tài chính, tiền tệ quốc gia, ngân sách nhà nước; quy định các thứ thuế, về huân chương, huy chương và danh hiệu vinh dự nhà nước;</w:t>
      </w:r>
    </w:p>
    <w:p w14:paraId="6FE19904" w14:textId="6EB52823"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Chính sách cơ bản về quốc phòng, an ninh quốc gia; hàm, cấp trong lực lượng vũ trang nhân dân; quy định về tình trạng khẩn cấp, các biện pháp đặc biệt khác bảo đảm quốc phòng và an ninh quốc gia;</w:t>
      </w:r>
    </w:p>
    <w:p w14:paraId="7F30A83A" w14:textId="24AA0682"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Chính sách cơ bản về đối ngoại; hàm, cấp ngoại giao; hàm, cấp nhà nước khác;</w:t>
      </w:r>
    </w:p>
    <w:p w14:paraId="4CAE166A" w14:textId="08F7BBC7"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Chính sách dân tộc, chính sách tôn giáo của Nhà nước;</w:t>
      </w:r>
    </w:p>
    <w:p w14:paraId="5C8DE371" w14:textId="3FC5C5E6" w:rsidR="00A53AD1" w:rsidRPr="006F159C" w:rsidRDefault="004E2D7D" w:rsidP="00A53AD1">
      <w:pPr>
        <w:pStyle w:val="BodyTextIndent3"/>
        <w:rPr>
          <w:b w:val="0"/>
          <w:i/>
          <w:color w:val="000000" w:themeColor="text1"/>
        </w:rPr>
      </w:pPr>
      <w:r w:rsidRPr="006F159C">
        <w:rPr>
          <w:b w:val="0"/>
          <w:i/>
          <w:color w:val="000000" w:themeColor="text1"/>
        </w:rPr>
        <w:lastRenderedPageBreak/>
        <w:t>-</w:t>
      </w:r>
      <w:r w:rsidR="00A53AD1" w:rsidRPr="006F159C">
        <w:rPr>
          <w:b w:val="0"/>
          <w:i/>
          <w:color w:val="000000" w:themeColor="text1"/>
        </w:rPr>
        <w:t xml:space="preserve"> Trưng cầu ý dân;</w:t>
      </w:r>
    </w:p>
    <w:p w14:paraId="2E74888A" w14:textId="128F1CE8"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Cơ chế bảo vệ Hiến pháp;</w:t>
      </w:r>
    </w:p>
    <w:p w14:paraId="667CC13A" w14:textId="27E6DAF3"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Vấn đề khác thuộc thẩm quyền của Quốc hội theo quy định của Hiến pháp và luật.</w:t>
      </w:r>
    </w:p>
    <w:p w14:paraId="397E9E52" w14:textId="479947EC" w:rsidR="00A53AD1" w:rsidRPr="0031553B" w:rsidRDefault="00A53AD1" w:rsidP="00A53AD1">
      <w:pPr>
        <w:pStyle w:val="BodyTextIndent3"/>
        <w:rPr>
          <w:b w:val="0"/>
          <w:color w:val="000000" w:themeColor="text1"/>
        </w:rPr>
      </w:pPr>
      <w:r w:rsidRPr="0031553B">
        <w:rPr>
          <w:b w:val="0"/>
          <w:color w:val="000000" w:themeColor="text1"/>
        </w:rPr>
        <w:t xml:space="preserve">2. Luật chỉ quy định các vấn đề mang tính ổn định, có giá trị lâu dài; quy định cụ thể các nội dung liên quan đến quyền con người, quyền, nghĩa vụ của công dân, tố tụng tư pháp, các vấn đề có ảnh hưởng lớn đến đời sống xã hội, mối quan hệ giữa Nhà nước với công dân và xã hội. Đối với các nội dung quản lý nhà nước theo từng lĩnh vực, các vấn đề mới, có tính kiến tạo phát triển, các vấn đề chưa có thực tiễn kiểm nghiệm, luật chỉ quy định các nội dung chính sách có tính nguyên tắc, định hướng thuộc thẩm quyền của Quốc hội để thể chế hóa chủ trương, chính sách của Đảng; phân quyền cho Chính phủ, các cơ quan trong bộ máy nhà nước trong việc tiếp tục cụ thể hóa các quy định của luật và thực hiện phân cấp bảo đảm phù hợp với năng lực tổ chức thực hiện của từng cơ quan, tổ chức, chính quyền địa phương các cấp và kịp thời đáp ứng yêu cầu phát triển kinh tế - xã hội trong từng giai đoạn; cơ bản không quy định các nội dung về thủ tục hành chính, về quy trình, quy chuẩn chuyên </w:t>
      </w:r>
      <w:r w:rsidRPr="0031553B">
        <w:rPr>
          <w:b w:val="0"/>
          <w:color w:val="000000" w:themeColor="text1"/>
        </w:rPr>
        <w:lastRenderedPageBreak/>
        <w:t>môn, kỹ thuật và các nội dung có tính biến động cao.</w:t>
      </w:r>
    </w:p>
    <w:p w14:paraId="2F29DB6E" w14:textId="4F0DFED1" w:rsidR="00A53AD1" w:rsidRPr="005800E5" w:rsidRDefault="00A53AD1" w:rsidP="00A53AD1">
      <w:pPr>
        <w:pStyle w:val="BodyTextIndent3"/>
        <w:rPr>
          <w:b w:val="0"/>
          <w:color w:val="000000" w:themeColor="text1"/>
        </w:rPr>
      </w:pPr>
      <w:r w:rsidRPr="005800E5">
        <w:rPr>
          <w:b w:val="0"/>
          <w:color w:val="000000" w:themeColor="text1"/>
        </w:rPr>
        <w:t>3. Quốc hội ban hành nghị quyết để quy định về các nội dung sau đây:</w:t>
      </w:r>
    </w:p>
    <w:p w14:paraId="204E5D0E" w14:textId="30E400E1"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Thực hiện thí điểm một số chính sách mới thuộc thẩm quyền quyết định của Quốc hội khác với quy định của luật hiện hành;</w:t>
      </w:r>
    </w:p>
    <w:p w14:paraId="40CBDB04" w14:textId="1A4D1B50"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Tạm ngưng, điều chỉnh hiệu lực hoặc kéo dài thời hạn áp dụng toàn bộ hoặc một phần luật, nghị quyết của Quốc hội đáp ứng yêu cầu cấp bách về phát triển kinh tế - xã hội, bảo đảm quyền con người, quyền công dân;</w:t>
      </w:r>
    </w:p>
    <w:p w14:paraId="30BCEC19" w14:textId="57A9AC2C" w:rsidR="00A53AD1" w:rsidRPr="006F159C" w:rsidRDefault="004E2D7D" w:rsidP="00A53AD1">
      <w:pPr>
        <w:pStyle w:val="BodyTextIndent3"/>
        <w:rPr>
          <w:b w:val="0"/>
          <w:i/>
          <w:color w:val="000000" w:themeColor="text1"/>
        </w:rPr>
      </w:pPr>
      <w:r w:rsidRPr="006F159C">
        <w:rPr>
          <w:b w:val="0"/>
          <w:i/>
          <w:color w:val="000000" w:themeColor="text1"/>
        </w:rPr>
        <w:t>-</w:t>
      </w:r>
      <w:r w:rsidR="00A53AD1" w:rsidRPr="006F159C">
        <w:rPr>
          <w:b w:val="0"/>
          <w:i/>
          <w:color w:val="000000" w:themeColor="text1"/>
        </w:rPr>
        <w:t xml:space="preserve"> Vấn đề khác do Quốc hội quyết định.</w:t>
      </w:r>
    </w:p>
    <w:p w14:paraId="34C9A7EA" w14:textId="36D95F96" w:rsidR="00A53AD1" w:rsidRPr="0031553B" w:rsidRDefault="00A53AD1" w:rsidP="00A53AD1">
      <w:pPr>
        <w:pStyle w:val="BodyTextIndent3"/>
        <w:rPr>
          <w:b w:val="0"/>
          <w:color w:val="000000" w:themeColor="text1"/>
        </w:rPr>
      </w:pPr>
      <w:r w:rsidRPr="0031553B">
        <w:rPr>
          <w:b w:val="0"/>
          <w:color w:val="000000" w:themeColor="text1"/>
        </w:rPr>
        <w:t>4. Việc xây dựng pháp luật theo từng nhiệm kỳ được xác định và thực hiện theo Định hướng lập pháp nhiệm kỳ của Quốc hội và Chương trình lập pháp hằng năm của Quốc hội.</w:t>
      </w:r>
    </w:p>
    <w:p w14:paraId="2237C2D5" w14:textId="4FED2DEF" w:rsidR="00A53AD1" w:rsidRPr="0031553B" w:rsidRDefault="005E762A" w:rsidP="00A53AD1">
      <w:pPr>
        <w:pStyle w:val="BodyTextIndent3"/>
        <w:rPr>
          <w:b w:val="0"/>
          <w:color w:val="000000" w:themeColor="text1"/>
        </w:rPr>
      </w:pPr>
      <w:r w:rsidRPr="0031553B">
        <w:rPr>
          <w:i/>
          <w:noProof/>
          <w:lang w:eastAsia="en-US"/>
        </w:rPr>
        <mc:AlternateContent>
          <mc:Choice Requires="wps">
            <w:drawing>
              <wp:anchor distT="0" distB="0" distL="114300" distR="114300" simplePos="0" relativeHeight="251658752" behindDoc="0" locked="0" layoutInCell="1" allowOverlap="1" wp14:anchorId="7C3257C1" wp14:editId="2D1B7F71">
                <wp:simplePos x="0" y="0"/>
                <wp:positionH relativeFrom="column">
                  <wp:posOffset>50165</wp:posOffset>
                </wp:positionH>
                <wp:positionV relativeFrom="paragraph">
                  <wp:posOffset>895985</wp:posOffset>
                </wp:positionV>
                <wp:extent cx="3019425" cy="5619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3019425"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CD2CDA" w14:textId="77777777" w:rsidR="0031553B" w:rsidRDefault="005E762A" w:rsidP="003E74F0">
                            <w:pPr>
                              <w:pStyle w:val="BodyText"/>
                              <w:spacing w:line="276" w:lineRule="auto"/>
                              <w:rPr>
                                <w:b/>
                              </w:rPr>
                            </w:pPr>
                            <w:r w:rsidRPr="0031553B">
                              <w:rPr>
                                <w:b/>
                              </w:rPr>
                              <w:t xml:space="preserve">II. </w:t>
                            </w:r>
                            <w:r w:rsidR="0031553B">
                              <w:rPr>
                                <w:b/>
                              </w:rPr>
                              <w:t>S</w:t>
                            </w:r>
                            <w:r w:rsidR="000858FF" w:rsidRPr="0031553B">
                              <w:rPr>
                                <w:b/>
                              </w:rPr>
                              <w:t xml:space="preserve">ửa đổi, bổ sung quy định </w:t>
                            </w:r>
                          </w:p>
                          <w:p w14:paraId="0DB485DA" w14:textId="278C4203" w:rsidR="005E762A" w:rsidRPr="0031553B" w:rsidRDefault="000858FF" w:rsidP="003E74F0">
                            <w:pPr>
                              <w:pStyle w:val="BodyText"/>
                              <w:spacing w:line="276" w:lineRule="auto"/>
                              <w:rPr>
                                <w:b/>
                              </w:rPr>
                            </w:pPr>
                            <w:r w:rsidRPr="0031553B">
                              <w:rPr>
                                <w:b/>
                              </w:rPr>
                              <w:t>về cơ quan của Quốc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257C1" id="Rounded Rectangle 7" o:spid="_x0000_s1028" style="position:absolute;left:0;text-align:left;margin-left:3.95pt;margin-top:70.55pt;width:237.75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" fillcolor="#4472c4 [3204]" strokecolor="#1f3763 [1604]" strokeweight="1pt">
                <v:stroke joinstyle="miter"/>
                <v:textbox>
                  <w:txbxContent>
                    <w:p w14:paraId="4ACD2CDA" w14:textId="77777777" w:rsidR="0031553B" w:rsidRDefault="005E762A" w:rsidP="003E74F0">
                      <w:pPr>
                        <w:pStyle w:val="BodyText"/>
                        <w:spacing w:line="276" w:lineRule="auto"/>
                        <w:rPr>
                          <w:b/>
                        </w:rPr>
                      </w:pPr>
                      <w:r w:rsidRPr="0031553B">
                        <w:rPr>
                          <w:b/>
                        </w:rPr>
                        <w:t xml:space="preserve">II. </w:t>
                      </w:r>
                      <w:r w:rsidR="0031553B">
                        <w:rPr>
                          <w:b/>
                        </w:rPr>
                        <w:t>S</w:t>
                      </w:r>
                      <w:r w:rsidR="000858FF" w:rsidRPr="0031553B">
                        <w:rPr>
                          <w:b/>
                        </w:rPr>
                        <w:t xml:space="preserve">ửa đổi, bổ sung quy định </w:t>
                      </w:r>
                    </w:p>
                    <w:p w14:paraId="0DB485DA" w14:textId="278C4203" w:rsidR="005E762A" w:rsidRPr="0031553B" w:rsidRDefault="000858FF" w:rsidP="003E74F0">
                      <w:pPr>
                        <w:pStyle w:val="BodyText"/>
                        <w:spacing w:line="276" w:lineRule="auto"/>
                        <w:rPr>
                          <w:b/>
                        </w:rPr>
                      </w:pPr>
                      <w:r w:rsidRPr="0031553B">
                        <w:rPr>
                          <w:b/>
                        </w:rPr>
                        <w:t>về cơ quan của Quốc hội</w:t>
                      </w:r>
                    </w:p>
                  </w:txbxContent>
                </v:textbox>
              </v:roundrect>
            </w:pict>
          </mc:Fallback>
        </mc:AlternateContent>
      </w:r>
      <w:r w:rsidR="00A53AD1" w:rsidRPr="0031553B">
        <w:rPr>
          <w:b w:val="0"/>
          <w:color w:val="000000" w:themeColor="text1"/>
        </w:rPr>
        <w:t xml:space="preserve">5. Trình tự, thủ tục xây dựng, xem xét, ban hành luật, nghị quyết của Quốc hội thực hiện theo quy định của Luật Ban hành văn bản quy phạm pháp </w:t>
      </w:r>
      <w:r w:rsidR="004E2D7D">
        <w:rPr>
          <w:b w:val="0"/>
          <w:color w:val="000000" w:themeColor="text1"/>
        </w:rPr>
        <w:t>luật.</w:t>
      </w:r>
    </w:p>
    <w:p w14:paraId="5F2F9392" w14:textId="3F3D3EE0" w:rsidR="000858FF" w:rsidRPr="0031553B" w:rsidRDefault="000858FF" w:rsidP="00A53AD1">
      <w:pPr>
        <w:pStyle w:val="BodyTextIndent3"/>
        <w:rPr>
          <w:b w:val="0"/>
          <w:color w:val="000000" w:themeColor="text1"/>
        </w:rPr>
      </w:pPr>
    </w:p>
    <w:p w14:paraId="006406CC" w14:textId="18656ABF" w:rsidR="000D401A" w:rsidRDefault="000D401A" w:rsidP="00DF2F9C">
      <w:pPr>
        <w:pStyle w:val="BodyTextIndent3"/>
        <w:rPr>
          <w:b w:val="0"/>
          <w:color w:val="000000" w:themeColor="text1"/>
        </w:rPr>
      </w:pPr>
    </w:p>
    <w:p w14:paraId="685D92F7" w14:textId="285576D2" w:rsidR="000858FF" w:rsidRPr="0031553B" w:rsidRDefault="004E2D7D" w:rsidP="00DF2F9C">
      <w:pPr>
        <w:pStyle w:val="BodyTextIndent3"/>
        <w:rPr>
          <w:b w:val="0"/>
          <w:color w:val="000000" w:themeColor="text1"/>
        </w:rPr>
      </w:pPr>
      <w:r>
        <w:rPr>
          <w:b w:val="0"/>
          <w:color w:val="000000" w:themeColor="text1"/>
        </w:rPr>
        <w:t xml:space="preserve">Luật </w:t>
      </w:r>
      <w:r w:rsidR="005B50F1" w:rsidRPr="0031553B">
        <w:rPr>
          <w:b w:val="0"/>
          <w:color w:val="000000" w:themeColor="text1"/>
        </w:rPr>
        <w:t>sửa đổi</w:t>
      </w:r>
      <w:r w:rsidR="006F3EEA" w:rsidRPr="0031553B">
        <w:rPr>
          <w:b w:val="0"/>
          <w:color w:val="000000" w:themeColor="text1"/>
        </w:rPr>
        <w:t>, bổ sung</w:t>
      </w:r>
      <w:r w:rsidR="005B50F1" w:rsidRPr="0031553B">
        <w:rPr>
          <w:b w:val="0"/>
          <w:color w:val="000000" w:themeColor="text1"/>
        </w:rPr>
        <w:t xml:space="preserve"> </w:t>
      </w:r>
      <w:r w:rsidR="00DF2F9C" w:rsidRPr="0031553B">
        <w:rPr>
          <w:b w:val="0"/>
          <w:color w:val="000000" w:themeColor="text1"/>
        </w:rPr>
        <w:t xml:space="preserve">Điều 66, 67, 68, 99 </w:t>
      </w:r>
      <w:r w:rsidR="00943C93" w:rsidRPr="00943C93">
        <w:rPr>
          <w:b w:val="0"/>
          <w:color w:val="000000" w:themeColor="text1"/>
        </w:rPr>
        <w:t>Luật Tổ chức Quốc hội năm 2014</w:t>
      </w:r>
      <w:r w:rsidR="00943C93">
        <w:rPr>
          <w:b w:val="0"/>
          <w:color w:val="000000" w:themeColor="text1"/>
        </w:rPr>
        <w:t xml:space="preserve"> </w:t>
      </w:r>
      <w:r w:rsidR="005B50F1" w:rsidRPr="0031553B">
        <w:rPr>
          <w:b w:val="0"/>
          <w:color w:val="000000" w:themeColor="text1"/>
        </w:rPr>
        <w:t>theo</w:t>
      </w:r>
      <w:r w:rsidR="000858FF" w:rsidRPr="0031553B">
        <w:rPr>
          <w:b w:val="0"/>
          <w:color w:val="000000" w:themeColor="text1"/>
        </w:rPr>
        <w:t xml:space="preserve"> </w:t>
      </w:r>
      <w:r w:rsidR="000858FF" w:rsidRPr="0031553B">
        <w:rPr>
          <w:b w:val="0"/>
          <w:color w:val="000000" w:themeColor="text1"/>
        </w:rPr>
        <w:lastRenderedPageBreak/>
        <w:t>hướng thay đổi cách thức quy định về Hội đồng Dân tộc, các ủy ban của Quốc hội và xác định rõ cơ cấu tổ chức của Hội đồng, ủy ban bảo đảm thuận lợi cho việc tiếp tục thực hiện chủ trương sắp xếp, tinh gọn tổ chức bộ máy, hài hòa về cơ cấu tổ chức với chức năng, nhiệm vụ, quyền hạn của các cơ quan.</w:t>
      </w:r>
      <w:r w:rsidR="00DF2F9C" w:rsidRPr="0031553B">
        <w:rPr>
          <w:b w:val="0"/>
          <w:color w:val="000000" w:themeColor="text1"/>
        </w:rPr>
        <w:t xml:space="preserve"> </w:t>
      </w:r>
      <w:r w:rsidR="005B50F1" w:rsidRPr="0031553B">
        <w:rPr>
          <w:b w:val="0"/>
          <w:color w:val="000000" w:themeColor="text1"/>
        </w:rPr>
        <w:t xml:space="preserve">Luật cũng </w:t>
      </w:r>
      <w:r w:rsidR="000858FF" w:rsidRPr="0031553B">
        <w:rPr>
          <w:b w:val="0"/>
          <w:color w:val="000000" w:themeColor="text1"/>
        </w:rPr>
        <w:t>sửa đổi, bổ sung quy định về Tổng Thư ký Quốc hội, Văn phòng Quốc hội, các cơ quan thuộc Ủy ban Thường vụ Quốc hội; không quy định về Phó Tổng Thư ký, Ban Thư ký, về cơ quan của Ủy ban Thường vụ Quốc hội.</w:t>
      </w:r>
    </w:p>
    <w:p w14:paraId="5179604B" w14:textId="0A6031DF" w:rsidR="00943A95" w:rsidRDefault="00943A95" w:rsidP="00943A95">
      <w:pPr>
        <w:pStyle w:val="BodyTextIndent3"/>
        <w:rPr>
          <w:b w:val="0"/>
          <w:color w:val="000000" w:themeColor="text1"/>
        </w:rPr>
      </w:pPr>
      <w:r w:rsidRPr="0031553B">
        <w:rPr>
          <w:b w:val="0"/>
          <w:color w:val="000000" w:themeColor="text1"/>
        </w:rPr>
        <w:t>Ngoài ra, Luật không quy định số lượng, tên gọi các cơ quan của Quốc hội. Quốc hội sẽ quy định cụ thể số lượng, tên gọi các cơ quan của Quốc hội bằng nghị quyết. Điều này giúp tạo thuận lợi cho việc sắp xếp lại tổ chức, tinh gọn bộ máy trong từng giai đoạn cụ thể.</w:t>
      </w:r>
      <w:r w:rsidR="00620EA4">
        <w:rPr>
          <w:b w:val="0"/>
          <w:color w:val="000000" w:themeColor="text1"/>
        </w:rPr>
        <w:t>/.</w:t>
      </w:r>
    </w:p>
    <w:p w14:paraId="6B8F77E0" w14:textId="58A6B528" w:rsidR="000D401A" w:rsidRDefault="00943C93" w:rsidP="000D401A">
      <w:pPr>
        <w:pStyle w:val="BodyTextIndent3"/>
        <w:ind w:firstLine="0"/>
        <w:jc w:val="right"/>
        <w:rPr>
          <w:b w:val="0"/>
          <w:color w:val="000000" w:themeColor="text1"/>
        </w:rPr>
      </w:pPr>
      <w:bookmarkStart w:id="4" w:name="_GoBack"/>
      <w:r>
        <w:rPr>
          <w:b w:val="0"/>
          <w:color w:val="000000" w:themeColor="text1"/>
        </w:rPr>
        <w:pict w14:anchorId="0B655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51.5pt">
            <v:imagedata r:id="rId8" o:title="070320250501-luat-to-chuc-quoc-hoi"/>
          </v:shape>
        </w:pict>
      </w:r>
      <w:bookmarkEnd w:id="4"/>
    </w:p>
    <w:p w14:paraId="20ED8098" w14:textId="5F1328B3" w:rsidR="000D401A" w:rsidRPr="005E762A" w:rsidRDefault="000D401A" w:rsidP="000D401A">
      <w:pPr>
        <w:pStyle w:val="BodyTextIndent3"/>
        <w:ind w:firstLine="0"/>
        <w:jc w:val="right"/>
        <w:rPr>
          <w:b w:val="0"/>
          <w:color w:val="000000" w:themeColor="text1"/>
        </w:rPr>
      </w:pPr>
      <w:r>
        <w:rPr>
          <w:b w:val="0"/>
          <w:noProof/>
          <w:color w:val="000000" w:themeColor="text1"/>
          <w:lang w:eastAsia="en-US"/>
        </w:rPr>
        <mc:AlternateContent>
          <mc:Choice Requires="wps">
            <w:drawing>
              <wp:anchor distT="0" distB="0" distL="114300" distR="114300" simplePos="0" relativeHeight="251660800" behindDoc="0" locked="0" layoutInCell="1" allowOverlap="1" wp14:anchorId="4DBDE9F9" wp14:editId="12F4CA2D">
                <wp:simplePos x="0" y="0"/>
                <wp:positionH relativeFrom="column">
                  <wp:posOffset>703580</wp:posOffset>
                </wp:positionH>
                <wp:positionV relativeFrom="paragraph">
                  <wp:posOffset>332740</wp:posOffset>
                </wp:positionV>
                <wp:extent cx="18383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CD87D" id="Straight Connector 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5.4pt,26.2pt" to="200.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" strokecolor="#4472c4 [3204]" strokeweight=".5pt">
                <v:stroke joinstyle="miter"/>
              </v:line>
            </w:pict>
          </mc:Fallback>
        </mc:AlternateContent>
      </w:r>
      <w:r w:rsidRPr="000D401A">
        <w:rPr>
          <w:b w:val="0"/>
          <w:i/>
          <w:color w:val="000000" w:themeColor="text1"/>
          <w:sz w:val="18"/>
          <w:szCs w:val="18"/>
        </w:rPr>
        <w:t>(Ảnh: Quochoi.vn)</w:t>
      </w:r>
    </w:p>
    <w:sectPr w:rsidR="000D401A" w:rsidRPr="005E762A" w:rsidSect="000035CB">
      <w:pgSz w:w="16834" w:h="11909" w:orient="landscape" w:code="9"/>
      <w:pgMar w:top="737" w:right="675" w:bottom="624" w:left="981" w:header="720" w:footer="720" w:gutter="0"/>
      <w:cols w:num="3" w:space="4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49F"/>
    <w:multiLevelType w:val="hybridMultilevel"/>
    <w:tmpl w:val="65500496"/>
    <w:lvl w:ilvl="0" w:tplc="2E68CE50">
      <w:start w:val="1"/>
      <w:numFmt w:val="decimal"/>
      <w:lvlText w:val="(%1)"/>
      <w:lvlJc w:val="left"/>
      <w:pPr>
        <w:ind w:left="1875" w:hanging="115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12B5E6E"/>
    <w:multiLevelType w:val="hybridMultilevel"/>
    <w:tmpl w:val="4B625150"/>
    <w:lvl w:ilvl="0" w:tplc="91B69E1E">
      <w:start w:val="5"/>
      <w:numFmt w:val="bullet"/>
      <w:lvlText w:val="-"/>
      <w:lvlJc w:val="left"/>
      <w:pPr>
        <w:ind w:left="785" w:hanging="360"/>
      </w:pPr>
      <w:rPr>
        <w:rFonts w:ascii="Times New Roman" w:eastAsia="Times New Roman"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D"/>
    <w:rsid w:val="00001764"/>
    <w:rsid w:val="000035CB"/>
    <w:rsid w:val="000611DA"/>
    <w:rsid w:val="00064963"/>
    <w:rsid w:val="00064E11"/>
    <w:rsid w:val="00075F58"/>
    <w:rsid w:val="000858FF"/>
    <w:rsid w:val="00091BF6"/>
    <w:rsid w:val="00094409"/>
    <w:rsid w:val="000B24A0"/>
    <w:rsid w:val="000C0D4D"/>
    <w:rsid w:val="000C1BC8"/>
    <w:rsid w:val="000D34C4"/>
    <w:rsid w:val="000D401A"/>
    <w:rsid w:val="000D6C2B"/>
    <w:rsid w:val="001006A1"/>
    <w:rsid w:val="00100F45"/>
    <w:rsid w:val="001016FD"/>
    <w:rsid w:val="0010276C"/>
    <w:rsid w:val="0012482D"/>
    <w:rsid w:val="001638F1"/>
    <w:rsid w:val="001644FA"/>
    <w:rsid w:val="0018542D"/>
    <w:rsid w:val="00195656"/>
    <w:rsid w:val="001A5A5B"/>
    <w:rsid w:val="001C2182"/>
    <w:rsid w:val="001C39B3"/>
    <w:rsid w:val="00223839"/>
    <w:rsid w:val="00224ECD"/>
    <w:rsid w:val="002357CF"/>
    <w:rsid w:val="00244A8B"/>
    <w:rsid w:val="00251D38"/>
    <w:rsid w:val="002550B6"/>
    <w:rsid w:val="00256E67"/>
    <w:rsid w:val="002841F7"/>
    <w:rsid w:val="0028679F"/>
    <w:rsid w:val="00287B0F"/>
    <w:rsid w:val="00291636"/>
    <w:rsid w:val="002A3ABE"/>
    <w:rsid w:val="002A75CB"/>
    <w:rsid w:val="002B23FC"/>
    <w:rsid w:val="002D31FA"/>
    <w:rsid w:val="002D588D"/>
    <w:rsid w:val="002E2CEC"/>
    <w:rsid w:val="002E4E0D"/>
    <w:rsid w:val="002E76CB"/>
    <w:rsid w:val="002E7FD2"/>
    <w:rsid w:val="002F0557"/>
    <w:rsid w:val="002F315C"/>
    <w:rsid w:val="002F5A81"/>
    <w:rsid w:val="002F60D0"/>
    <w:rsid w:val="002F7195"/>
    <w:rsid w:val="0031553B"/>
    <w:rsid w:val="003155E8"/>
    <w:rsid w:val="003158E4"/>
    <w:rsid w:val="00330425"/>
    <w:rsid w:val="00333E2E"/>
    <w:rsid w:val="0033470A"/>
    <w:rsid w:val="0034410F"/>
    <w:rsid w:val="003441E5"/>
    <w:rsid w:val="00346E64"/>
    <w:rsid w:val="00352EEA"/>
    <w:rsid w:val="00354C83"/>
    <w:rsid w:val="00356195"/>
    <w:rsid w:val="0038601B"/>
    <w:rsid w:val="003B0B60"/>
    <w:rsid w:val="003B12A7"/>
    <w:rsid w:val="003B5F27"/>
    <w:rsid w:val="003C04BA"/>
    <w:rsid w:val="003D10EE"/>
    <w:rsid w:val="003D2045"/>
    <w:rsid w:val="003D2605"/>
    <w:rsid w:val="003D78BD"/>
    <w:rsid w:val="003E3C74"/>
    <w:rsid w:val="003E404A"/>
    <w:rsid w:val="003E4445"/>
    <w:rsid w:val="003E74F0"/>
    <w:rsid w:val="003F3FC1"/>
    <w:rsid w:val="003F7D50"/>
    <w:rsid w:val="004030B7"/>
    <w:rsid w:val="004115C2"/>
    <w:rsid w:val="00436295"/>
    <w:rsid w:val="00437CEC"/>
    <w:rsid w:val="00440E7A"/>
    <w:rsid w:val="00444C12"/>
    <w:rsid w:val="00454BA0"/>
    <w:rsid w:val="004616DA"/>
    <w:rsid w:val="00461D10"/>
    <w:rsid w:val="00466A3A"/>
    <w:rsid w:val="00472D69"/>
    <w:rsid w:val="004762A6"/>
    <w:rsid w:val="00482014"/>
    <w:rsid w:val="004928E0"/>
    <w:rsid w:val="0049391C"/>
    <w:rsid w:val="004A369D"/>
    <w:rsid w:val="004A6AC2"/>
    <w:rsid w:val="004B6C09"/>
    <w:rsid w:val="004C0F5B"/>
    <w:rsid w:val="004D0139"/>
    <w:rsid w:val="004E2D7D"/>
    <w:rsid w:val="004E3078"/>
    <w:rsid w:val="004E60EE"/>
    <w:rsid w:val="004E70E3"/>
    <w:rsid w:val="004F1A3D"/>
    <w:rsid w:val="00506192"/>
    <w:rsid w:val="00506DAE"/>
    <w:rsid w:val="00514004"/>
    <w:rsid w:val="00515110"/>
    <w:rsid w:val="005203CC"/>
    <w:rsid w:val="00541B9E"/>
    <w:rsid w:val="00552918"/>
    <w:rsid w:val="005538C7"/>
    <w:rsid w:val="005570D1"/>
    <w:rsid w:val="00560A3E"/>
    <w:rsid w:val="005704F4"/>
    <w:rsid w:val="005800E5"/>
    <w:rsid w:val="00581B9B"/>
    <w:rsid w:val="00587450"/>
    <w:rsid w:val="005A03BF"/>
    <w:rsid w:val="005A56C3"/>
    <w:rsid w:val="005B4FF5"/>
    <w:rsid w:val="005B50F1"/>
    <w:rsid w:val="005D128E"/>
    <w:rsid w:val="005E0F5A"/>
    <w:rsid w:val="005E762A"/>
    <w:rsid w:val="005F18B2"/>
    <w:rsid w:val="005F7852"/>
    <w:rsid w:val="0062086A"/>
    <w:rsid w:val="00620EA4"/>
    <w:rsid w:val="00621193"/>
    <w:rsid w:val="00621B10"/>
    <w:rsid w:val="00621C87"/>
    <w:rsid w:val="006321F1"/>
    <w:rsid w:val="00644273"/>
    <w:rsid w:val="00647792"/>
    <w:rsid w:val="00650ED3"/>
    <w:rsid w:val="0066577D"/>
    <w:rsid w:val="00677C67"/>
    <w:rsid w:val="0068395F"/>
    <w:rsid w:val="00687D3A"/>
    <w:rsid w:val="0069113D"/>
    <w:rsid w:val="006A3802"/>
    <w:rsid w:val="006A5C1E"/>
    <w:rsid w:val="006B496A"/>
    <w:rsid w:val="006F0859"/>
    <w:rsid w:val="006F159C"/>
    <w:rsid w:val="006F334D"/>
    <w:rsid w:val="006F3EEA"/>
    <w:rsid w:val="00707CB2"/>
    <w:rsid w:val="00712366"/>
    <w:rsid w:val="00714848"/>
    <w:rsid w:val="00715521"/>
    <w:rsid w:val="0072012E"/>
    <w:rsid w:val="00724639"/>
    <w:rsid w:val="0074137A"/>
    <w:rsid w:val="00752D16"/>
    <w:rsid w:val="00757EE7"/>
    <w:rsid w:val="0077061E"/>
    <w:rsid w:val="00771432"/>
    <w:rsid w:val="00774562"/>
    <w:rsid w:val="0078167F"/>
    <w:rsid w:val="0078713B"/>
    <w:rsid w:val="00797FE4"/>
    <w:rsid w:val="007A0503"/>
    <w:rsid w:val="007A775F"/>
    <w:rsid w:val="007B095E"/>
    <w:rsid w:val="007B22FD"/>
    <w:rsid w:val="007B3036"/>
    <w:rsid w:val="007C2AE4"/>
    <w:rsid w:val="007E3C21"/>
    <w:rsid w:val="00807B94"/>
    <w:rsid w:val="008142E6"/>
    <w:rsid w:val="0084431E"/>
    <w:rsid w:val="00844C7B"/>
    <w:rsid w:val="00846255"/>
    <w:rsid w:val="008477BB"/>
    <w:rsid w:val="00850422"/>
    <w:rsid w:val="00855104"/>
    <w:rsid w:val="008B1543"/>
    <w:rsid w:val="008B1FC7"/>
    <w:rsid w:val="008B6860"/>
    <w:rsid w:val="008B73C7"/>
    <w:rsid w:val="008C326C"/>
    <w:rsid w:val="008C417D"/>
    <w:rsid w:val="008E262F"/>
    <w:rsid w:val="00906117"/>
    <w:rsid w:val="009173C4"/>
    <w:rsid w:val="00943A95"/>
    <w:rsid w:val="00943C93"/>
    <w:rsid w:val="009500D3"/>
    <w:rsid w:val="00952D7E"/>
    <w:rsid w:val="0096423B"/>
    <w:rsid w:val="00970955"/>
    <w:rsid w:val="009758B7"/>
    <w:rsid w:val="00977DDA"/>
    <w:rsid w:val="0098440B"/>
    <w:rsid w:val="00990489"/>
    <w:rsid w:val="00990930"/>
    <w:rsid w:val="00991A67"/>
    <w:rsid w:val="009A0525"/>
    <w:rsid w:val="009A11BB"/>
    <w:rsid w:val="009C16F7"/>
    <w:rsid w:val="009C1936"/>
    <w:rsid w:val="009C55CF"/>
    <w:rsid w:val="009C5C55"/>
    <w:rsid w:val="009C6EBE"/>
    <w:rsid w:val="009C7B1B"/>
    <w:rsid w:val="009D7E7C"/>
    <w:rsid w:val="00A04EB5"/>
    <w:rsid w:val="00A11892"/>
    <w:rsid w:val="00A1406B"/>
    <w:rsid w:val="00A16A3B"/>
    <w:rsid w:val="00A21CD6"/>
    <w:rsid w:val="00A364EA"/>
    <w:rsid w:val="00A3672A"/>
    <w:rsid w:val="00A50188"/>
    <w:rsid w:val="00A50DB5"/>
    <w:rsid w:val="00A53AD1"/>
    <w:rsid w:val="00A64A6A"/>
    <w:rsid w:val="00A71568"/>
    <w:rsid w:val="00A91228"/>
    <w:rsid w:val="00A93D88"/>
    <w:rsid w:val="00AE23E9"/>
    <w:rsid w:val="00AF099A"/>
    <w:rsid w:val="00AF15CE"/>
    <w:rsid w:val="00AF5778"/>
    <w:rsid w:val="00B01BD0"/>
    <w:rsid w:val="00B04577"/>
    <w:rsid w:val="00B21143"/>
    <w:rsid w:val="00B222CF"/>
    <w:rsid w:val="00B2342C"/>
    <w:rsid w:val="00B26E8E"/>
    <w:rsid w:val="00B65DF7"/>
    <w:rsid w:val="00B719E1"/>
    <w:rsid w:val="00B84026"/>
    <w:rsid w:val="00B84071"/>
    <w:rsid w:val="00B96F49"/>
    <w:rsid w:val="00BA39F7"/>
    <w:rsid w:val="00BB2456"/>
    <w:rsid w:val="00BB4D81"/>
    <w:rsid w:val="00BC1BCF"/>
    <w:rsid w:val="00BD2A50"/>
    <w:rsid w:val="00BE1F79"/>
    <w:rsid w:val="00BE3CB5"/>
    <w:rsid w:val="00BF3A47"/>
    <w:rsid w:val="00C25E93"/>
    <w:rsid w:val="00C31E16"/>
    <w:rsid w:val="00C35E1A"/>
    <w:rsid w:val="00C43EE1"/>
    <w:rsid w:val="00C530D3"/>
    <w:rsid w:val="00C60E34"/>
    <w:rsid w:val="00C66F0E"/>
    <w:rsid w:val="00C67A92"/>
    <w:rsid w:val="00C86EEA"/>
    <w:rsid w:val="00C93EF5"/>
    <w:rsid w:val="00C95A51"/>
    <w:rsid w:val="00CA062F"/>
    <w:rsid w:val="00CA3F5C"/>
    <w:rsid w:val="00CA60B9"/>
    <w:rsid w:val="00CB027D"/>
    <w:rsid w:val="00CB0B3A"/>
    <w:rsid w:val="00CC2376"/>
    <w:rsid w:val="00CC438F"/>
    <w:rsid w:val="00CD2957"/>
    <w:rsid w:val="00CE2660"/>
    <w:rsid w:val="00CF3A30"/>
    <w:rsid w:val="00D04518"/>
    <w:rsid w:val="00D14CFC"/>
    <w:rsid w:val="00D40BDA"/>
    <w:rsid w:val="00D458A5"/>
    <w:rsid w:val="00D50F9F"/>
    <w:rsid w:val="00D527BB"/>
    <w:rsid w:val="00D631A7"/>
    <w:rsid w:val="00D64447"/>
    <w:rsid w:val="00D654FF"/>
    <w:rsid w:val="00D80739"/>
    <w:rsid w:val="00D83740"/>
    <w:rsid w:val="00D95B4C"/>
    <w:rsid w:val="00DA1710"/>
    <w:rsid w:val="00DA759A"/>
    <w:rsid w:val="00DB5895"/>
    <w:rsid w:val="00DB7B91"/>
    <w:rsid w:val="00DD05C5"/>
    <w:rsid w:val="00DD62A1"/>
    <w:rsid w:val="00DF02E2"/>
    <w:rsid w:val="00DF2F9C"/>
    <w:rsid w:val="00E04E12"/>
    <w:rsid w:val="00E0551A"/>
    <w:rsid w:val="00E066FF"/>
    <w:rsid w:val="00E11918"/>
    <w:rsid w:val="00E160D6"/>
    <w:rsid w:val="00E20F07"/>
    <w:rsid w:val="00E32BD8"/>
    <w:rsid w:val="00E406E2"/>
    <w:rsid w:val="00E83CA9"/>
    <w:rsid w:val="00E93238"/>
    <w:rsid w:val="00EC05DF"/>
    <w:rsid w:val="00EC1D68"/>
    <w:rsid w:val="00EE017E"/>
    <w:rsid w:val="00EF01F8"/>
    <w:rsid w:val="00F10A39"/>
    <w:rsid w:val="00F1292B"/>
    <w:rsid w:val="00F17E43"/>
    <w:rsid w:val="00F51441"/>
    <w:rsid w:val="00F608A7"/>
    <w:rsid w:val="00F8528A"/>
    <w:rsid w:val="00F87A1D"/>
    <w:rsid w:val="00F905E9"/>
    <w:rsid w:val="00F911C3"/>
    <w:rsid w:val="00F92647"/>
    <w:rsid w:val="00F92F79"/>
    <w:rsid w:val="00FA0188"/>
    <w:rsid w:val="00FB1D6D"/>
    <w:rsid w:val="00FB5016"/>
    <w:rsid w:val="00FD5EDA"/>
    <w:rsid w:val="00FE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2BEB"/>
  <w15:docId w15:val="{F46DBF56-0B7C-4327-BA82-064D5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4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D4D"/>
    <w:pPr>
      <w:autoSpaceDE w:val="0"/>
      <w:autoSpaceDN w:val="0"/>
      <w:adjustRightInd w:val="0"/>
      <w:spacing w:after="0" w:line="240" w:lineRule="auto"/>
    </w:pPr>
    <w:rPr>
      <w:rFonts w:cs="Times New Roman"/>
      <w:color w:val="000000"/>
      <w:sz w:val="24"/>
      <w:szCs w:val="24"/>
      <w:lang w:val="vi-VN"/>
    </w:rPr>
  </w:style>
  <w:style w:type="paragraph" w:styleId="BalloonText">
    <w:name w:val="Balloon Text"/>
    <w:basedOn w:val="Normal"/>
    <w:link w:val="BalloonTextChar"/>
    <w:uiPriority w:val="99"/>
    <w:semiHidden/>
    <w:unhideWhenUsed/>
    <w:rsid w:val="003B5F27"/>
    <w:rPr>
      <w:rFonts w:ascii="Tahoma" w:hAnsi="Tahoma" w:cs="Tahoma"/>
      <w:sz w:val="16"/>
      <w:szCs w:val="16"/>
    </w:rPr>
  </w:style>
  <w:style w:type="character" w:customStyle="1" w:styleId="BalloonTextChar">
    <w:name w:val="Balloon Text Char"/>
    <w:basedOn w:val="DefaultParagraphFont"/>
    <w:link w:val="BalloonText"/>
    <w:uiPriority w:val="99"/>
    <w:semiHidden/>
    <w:rsid w:val="003B5F27"/>
    <w:rPr>
      <w:rFonts w:ascii="Tahoma" w:eastAsia="Times New Roman" w:hAnsi="Tahoma" w:cs="Tahoma"/>
      <w:sz w:val="16"/>
      <w:szCs w:val="16"/>
    </w:rPr>
  </w:style>
  <w:style w:type="paragraph" w:styleId="ListParagraph">
    <w:name w:val="List Paragraph"/>
    <w:basedOn w:val="Normal"/>
    <w:uiPriority w:val="34"/>
    <w:qFormat/>
    <w:rsid w:val="00712366"/>
    <w:pPr>
      <w:ind w:left="720"/>
      <w:contextualSpacing/>
    </w:pPr>
  </w:style>
  <w:style w:type="paragraph" w:styleId="BodyTextIndent">
    <w:name w:val="Body Text Indent"/>
    <w:basedOn w:val="Normal"/>
    <w:link w:val="BodyTextIndentChar"/>
    <w:uiPriority w:val="99"/>
    <w:unhideWhenUsed/>
    <w:rsid w:val="00970955"/>
    <w:pPr>
      <w:spacing w:line="276" w:lineRule="auto"/>
      <w:ind w:firstLine="425"/>
      <w:jc w:val="both"/>
    </w:pPr>
    <w:rPr>
      <w:sz w:val="25"/>
      <w:szCs w:val="25"/>
      <w:lang w:eastAsia="vi-VN"/>
    </w:rPr>
  </w:style>
  <w:style w:type="character" w:customStyle="1" w:styleId="BodyTextIndentChar">
    <w:name w:val="Body Text Indent Char"/>
    <w:basedOn w:val="DefaultParagraphFont"/>
    <w:link w:val="BodyTextIndent"/>
    <w:uiPriority w:val="99"/>
    <w:rsid w:val="00970955"/>
    <w:rPr>
      <w:rFonts w:eastAsia="Times New Roman" w:cs="Times New Roman"/>
      <w:sz w:val="25"/>
      <w:szCs w:val="25"/>
      <w:lang w:eastAsia="vi-VN"/>
    </w:rPr>
  </w:style>
  <w:style w:type="paragraph" w:styleId="BodyTextIndent2">
    <w:name w:val="Body Text Indent 2"/>
    <w:basedOn w:val="Normal"/>
    <w:link w:val="BodyTextIndent2Char"/>
    <w:uiPriority w:val="99"/>
    <w:unhideWhenUsed/>
    <w:rsid w:val="007B3036"/>
    <w:pPr>
      <w:spacing w:before="120" w:after="120" w:line="276" w:lineRule="auto"/>
      <w:ind w:firstLine="425"/>
      <w:jc w:val="both"/>
    </w:pPr>
    <w:rPr>
      <w:sz w:val="26"/>
      <w:szCs w:val="26"/>
      <w:lang w:eastAsia="vi-VN"/>
    </w:rPr>
  </w:style>
  <w:style w:type="character" w:customStyle="1" w:styleId="BodyTextIndent2Char">
    <w:name w:val="Body Text Indent 2 Char"/>
    <w:basedOn w:val="DefaultParagraphFont"/>
    <w:link w:val="BodyTextIndent2"/>
    <w:uiPriority w:val="99"/>
    <w:rsid w:val="007B3036"/>
    <w:rPr>
      <w:rFonts w:eastAsia="Times New Roman" w:cs="Times New Roman"/>
      <w:sz w:val="26"/>
      <w:szCs w:val="26"/>
      <w:lang w:eastAsia="vi-VN"/>
    </w:rPr>
  </w:style>
  <w:style w:type="paragraph" w:styleId="BodyTextIndent3">
    <w:name w:val="Body Text Indent 3"/>
    <w:basedOn w:val="Normal"/>
    <w:link w:val="BodyTextIndent3Char"/>
    <w:uiPriority w:val="99"/>
    <w:unhideWhenUsed/>
    <w:rsid w:val="00075F58"/>
    <w:pPr>
      <w:spacing w:before="120" w:after="120" w:line="276" w:lineRule="auto"/>
      <w:ind w:firstLine="425"/>
      <w:jc w:val="both"/>
    </w:pPr>
    <w:rPr>
      <w:b/>
      <w:color w:val="2F5496" w:themeColor="accent1" w:themeShade="BF"/>
      <w:sz w:val="26"/>
      <w:szCs w:val="26"/>
      <w:lang w:eastAsia="vi-VN"/>
    </w:rPr>
  </w:style>
  <w:style w:type="character" w:customStyle="1" w:styleId="BodyTextIndent3Char">
    <w:name w:val="Body Text Indent 3 Char"/>
    <w:basedOn w:val="DefaultParagraphFont"/>
    <w:link w:val="BodyTextIndent3"/>
    <w:uiPriority w:val="99"/>
    <w:rsid w:val="00075F58"/>
    <w:rPr>
      <w:rFonts w:eastAsia="Times New Roman" w:cs="Times New Roman"/>
      <w:b/>
      <w:color w:val="2F5496" w:themeColor="accent1" w:themeShade="BF"/>
      <w:sz w:val="26"/>
      <w:szCs w:val="26"/>
      <w:lang w:eastAsia="vi-VN"/>
    </w:rPr>
  </w:style>
  <w:style w:type="paragraph" w:styleId="BodyText">
    <w:name w:val="Body Text"/>
    <w:basedOn w:val="Normal"/>
    <w:link w:val="BodyTextChar"/>
    <w:uiPriority w:val="99"/>
    <w:unhideWhenUsed/>
    <w:rsid w:val="000858FF"/>
    <w:pPr>
      <w:jc w:val="center"/>
    </w:pPr>
    <w:rPr>
      <w:sz w:val="26"/>
      <w:szCs w:val="26"/>
    </w:rPr>
  </w:style>
  <w:style w:type="character" w:customStyle="1" w:styleId="BodyTextChar">
    <w:name w:val="Body Text Char"/>
    <w:basedOn w:val="DefaultParagraphFont"/>
    <w:link w:val="BodyText"/>
    <w:uiPriority w:val="99"/>
    <w:rsid w:val="000858FF"/>
    <w:rPr>
      <w:rFonts w:eastAsia="Times New Roman" w:cs="Times New Roman"/>
      <w:sz w:val="26"/>
      <w:szCs w:val="26"/>
    </w:rPr>
  </w:style>
  <w:style w:type="paragraph" w:styleId="BodyText2">
    <w:name w:val="Body Text 2"/>
    <w:basedOn w:val="Normal"/>
    <w:link w:val="BodyText2Char"/>
    <w:uiPriority w:val="99"/>
    <w:unhideWhenUsed/>
    <w:rsid w:val="0031553B"/>
    <w:pPr>
      <w:jc w:val="center"/>
    </w:pPr>
    <w:rPr>
      <w:b/>
      <w:sz w:val="26"/>
      <w:szCs w:val="26"/>
    </w:rPr>
  </w:style>
  <w:style w:type="character" w:customStyle="1" w:styleId="BodyText2Char">
    <w:name w:val="Body Text 2 Char"/>
    <w:basedOn w:val="DefaultParagraphFont"/>
    <w:link w:val="BodyText2"/>
    <w:uiPriority w:val="99"/>
    <w:rsid w:val="0031553B"/>
    <w:rPr>
      <w:rFonts w:eastAsia="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287">
      <w:bodyDiv w:val="1"/>
      <w:marLeft w:val="0"/>
      <w:marRight w:val="0"/>
      <w:marTop w:val="0"/>
      <w:marBottom w:val="0"/>
      <w:divBdr>
        <w:top w:val="none" w:sz="0" w:space="0" w:color="auto"/>
        <w:left w:val="none" w:sz="0" w:space="0" w:color="auto"/>
        <w:bottom w:val="none" w:sz="0" w:space="0" w:color="auto"/>
        <w:right w:val="none" w:sz="0" w:space="0" w:color="auto"/>
      </w:divBdr>
    </w:div>
    <w:div w:id="815146235">
      <w:bodyDiv w:val="1"/>
      <w:marLeft w:val="0"/>
      <w:marRight w:val="0"/>
      <w:marTop w:val="0"/>
      <w:marBottom w:val="0"/>
      <w:divBdr>
        <w:top w:val="none" w:sz="0" w:space="0" w:color="auto"/>
        <w:left w:val="none" w:sz="0" w:space="0" w:color="auto"/>
        <w:bottom w:val="none" w:sz="0" w:space="0" w:color="auto"/>
        <w:right w:val="none" w:sz="0" w:space="0" w:color="auto"/>
      </w:divBdr>
    </w:div>
    <w:div w:id="1365405313">
      <w:bodyDiv w:val="1"/>
      <w:marLeft w:val="0"/>
      <w:marRight w:val="0"/>
      <w:marTop w:val="0"/>
      <w:marBottom w:val="0"/>
      <w:divBdr>
        <w:top w:val="none" w:sz="0" w:space="0" w:color="auto"/>
        <w:left w:val="none" w:sz="0" w:space="0" w:color="auto"/>
        <w:bottom w:val="none" w:sz="0" w:space="0" w:color="auto"/>
        <w:right w:val="none" w:sz="0" w:space="0" w:color="auto"/>
      </w:divBdr>
      <w:divsChild>
        <w:div w:id="211310839">
          <w:marLeft w:val="0"/>
          <w:marRight w:val="0"/>
          <w:marTop w:val="120"/>
          <w:marBottom w:val="0"/>
          <w:divBdr>
            <w:top w:val="none" w:sz="0" w:space="0" w:color="auto"/>
            <w:left w:val="none" w:sz="0" w:space="0" w:color="auto"/>
            <w:bottom w:val="none" w:sz="0" w:space="0" w:color="auto"/>
            <w:right w:val="none" w:sz="0" w:space="0" w:color="auto"/>
          </w:divBdr>
        </w:div>
        <w:div w:id="299845249">
          <w:marLeft w:val="0"/>
          <w:marRight w:val="0"/>
          <w:marTop w:val="0"/>
          <w:marBottom w:val="0"/>
          <w:divBdr>
            <w:top w:val="none" w:sz="0" w:space="0" w:color="auto"/>
            <w:left w:val="none" w:sz="0" w:space="0" w:color="auto"/>
            <w:bottom w:val="none" w:sz="0" w:space="0" w:color="auto"/>
            <w:right w:val="none" w:sz="0" w:space="0" w:color="auto"/>
          </w:divBdr>
        </w:div>
        <w:div w:id="1295211890">
          <w:marLeft w:val="0"/>
          <w:marRight w:val="0"/>
          <w:marTop w:val="0"/>
          <w:marBottom w:val="0"/>
          <w:divBdr>
            <w:top w:val="none" w:sz="0" w:space="0" w:color="auto"/>
            <w:left w:val="none" w:sz="0" w:space="0" w:color="auto"/>
            <w:bottom w:val="none" w:sz="0" w:space="0" w:color="auto"/>
            <w:right w:val="none" w:sz="0" w:space="0" w:color="auto"/>
          </w:divBdr>
        </w:div>
        <w:div w:id="204487121">
          <w:marLeft w:val="0"/>
          <w:marRight w:val="0"/>
          <w:marTop w:val="0"/>
          <w:marBottom w:val="0"/>
          <w:divBdr>
            <w:top w:val="none" w:sz="0" w:space="0" w:color="auto"/>
            <w:left w:val="none" w:sz="0" w:space="0" w:color="auto"/>
            <w:bottom w:val="none" w:sz="0" w:space="0" w:color="auto"/>
            <w:right w:val="none" w:sz="0" w:space="0" w:color="auto"/>
          </w:divBdr>
        </w:div>
        <w:div w:id="497769917">
          <w:marLeft w:val="0"/>
          <w:marRight w:val="0"/>
          <w:marTop w:val="0"/>
          <w:marBottom w:val="0"/>
          <w:divBdr>
            <w:top w:val="none" w:sz="0" w:space="0" w:color="auto"/>
            <w:left w:val="none" w:sz="0" w:space="0" w:color="auto"/>
            <w:bottom w:val="none" w:sz="0" w:space="0" w:color="auto"/>
            <w:right w:val="none" w:sz="0" w:space="0" w:color="auto"/>
          </w:divBdr>
        </w:div>
        <w:div w:id="747651240">
          <w:marLeft w:val="0"/>
          <w:marRight w:val="0"/>
          <w:marTop w:val="0"/>
          <w:marBottom w:val="0"/>
          <w:divBdr>
            <w:top w:val="none" w:sz="0" w:space="0" w:color="auto"/>
            <w:left w:val="none" w:sz="0" w:space="0" w:color="auto"/>
            <w:bottom w:val="none" w:sz="0" w:space="0" w:color="auto"/>
            <w:right w:val="none" w:sz="0" w:space="0" w:color="auto"/>
          </w:divBdr>
        </w:div>
        <w:div w:id="161749670">
          <w:marLeft w:val="0"/>
          <w:marRight w:val="0"/>
          <w:marTop w:val="0"/>
          <w:marBottom w:val="0"/>
          <w:divBdr>
            <w:top w:val="none" w:sz="0" w:space="0" w:color="auto"/>
            <w:left w:val="none" w:sz="0" w:space="0" w:color="auto"/>
            <w:bottom w:val="none" w:sz="0" w:space="0" w:color="auto"/>
            <w:right w:val="none" w:sz="0" w:space="0" w:color="auto"/>
          </w:divBdr>
        </w:div>
        <w:div w:id="1953852426">
          <w:marLeft w:val="0"/>
          <w:marRight w:val="0"/>
          <w:marTop w:val="0"/>
          <w:marBottom w:val="0"/>
          <w:divBdr>
            <w:top w:val="none" w:sz="0" w:space="0" w:color="auto"/>
            <w:left w:val="none" w:sz="0" w:space="0" w:color="auto"/>
            <w:bottom w:val="none" w:sz="0" w:space="0" w:color="auto"/>
            <w:right w:val="none" w:sz="0" w:space="0" w:color="auto"/>
          </w:divBdr>
        </w:div>
      </w:divsChild>
    </w:div>
    <w:div w:id="1447848870">
      <w:bodyDiv w:val="1"/>
      <w:marLeft w:val="0"/>
      <w:marRight w:val="0"/>
      <w:marTop w:val="0"/>
      <w:marBottom w:val="0"/>
      <w:divBdr>
        <w:top w:val="none" w:sz="0" w:space="0" w:color="auto"/>
        <w:left w:val="none" w:sz="0" w:space="0" w:color="auto"/>
        <w:bottom w:val="none" w:sz="0" w:space="0" w:color="auto"/>
        <w:right w:val="none" w:sz="0" w:space="0" w:color="auto"/>
      </w:divBdr>
      <w:divsChild>
        <w:div w:id="1039279247">
          <w:marLeft w:val="0"/>
          <w:marRight w:val="0"/>
          <w:marTop w:val="120"/>
          <w:marBottom w:val="0"/>
          <w:divBdr>
            <w:top w:val="none" w:sz="0" w:space="0" w:color="auto"/>
            <w:left w:val="none" w:sz="0" w:space="0" w:color="auto"/>
            <w:bottom w:val="none" w:sz="0" w:space="0" w:color="auto"/>
            <w:right w:val="none" w:sz="0" w:space="0" w:color="auto"/>
          </w:divBdr>
        </w:div>
        <w:div w:id="512308296">
          <w:marLeft w:val="0"/>
          <w:marRight w:val="0"/>
          <w:marTop w:val="120"/>
          <w:marBottom w:val="0"/>
          <w:divBdr>
            <w:top w:val="none" w:sz="0" w:space="0" w:color="auto"/>
            <w:left w:val="none" w:sz="0" w:space="0" w:color="auto"/>
            <w:bottom w:val="none" w:sz="0" w:space="0" w:color="auto"/>
            <w:right w:val="none" w:sz="0" w:space="0" w:color="auto"/>
          </w:divBdr>
        </w:div>
      </w:divsChild>
    </w:div>
    <w:div w:id="1642926081">
      <w:bodyDiv w:val="1"/>
      <w:marLeft w:val="0"/>
      <w:marRight w:val="0"/>
      <w:marTop w:val="0"/>
      <w:marBottom w:val="0"/>
      <w:divBdr>
        <w:top w:val="none" w:sz="0" w:space="0" w:color="auto"/>
        <w:left w:val="none" w:sz="0" w:space="0" w:color="auto"/>
        <w:bottom w:val="none" w:sz="0" w:space="0" w:color="auto"/>
        <w:right w:val="none" w:sz="0" w:space="0" w:color="auto"/>
      </w:divBdr>
      <w:divsChild>
        <w:div w:id="456334484">
          <w:marLeft w:val="0"/>
          <w:marRight w:val="0"/>
          <w:marTop w:val="120"/>
          <w:marBottom w:val="0"/>
          <w:divBdr>
            <w:top w:val="none" w:sz="0" w:space="0" w:color="auto"/>
            <w:left w:val="none" w:sz="0" w:space="0" w:color="auto"/>
            <w:bottom w:val="none" w:sz="0" w:space="0" w:color="auto"/>
            <w:right w:val="none" w:sz="0" w:space="0" w:color="auto"/>
          </w:divBdr>
        </w:div>
        <w:div w:id="1935282692">
          <w:marLeft w:val="0"/>
          <w:marRight w:val="0"/>
          <w:marTop w:val="0"/>
          <w:marBottom w:val="0"/>
          <w:divBdr>
            <w:top w:val="none" w:sz="0" w:space="0" w:color="auto"/>
            <w:left w:val="none" w:sz="0" w:space="0" w:color="auto"/>
            <w:bottom w:val="none" w:sz="0" w:space="0" w:color="auto"/>
            <w:right w:val="none" w:sz="0" w:space="0" w:color="auto"/>
          </w:divBdr>
        </w:div>
        <w:div w:id="601031647">
          <w:marLeft w:val="0"/>
          <w:marRight w:val="0"/>
          <w:marTop w:val="0"/>
          <w:marBottom w:val="0"/>
          <w:divBdr>
            <w:top w:val="none" w:sz="0" w:space="0" w:color="auto"/>
            <w:left w:val="none" w:sz="0" w:space="0" w:color="auto"/>
            <w:bottom w:val="none" w:sz="0" w:space="0" w:color="auto"/>
            <w:right w:val="none" w:sz="0" w:space="0" w:color="auto"/>
          </w:divBdr>
        </w:div>
        <w:div w:id="357896440">
          <w:marLeft w:val="0"/>
          <w:marRight w:val="0"/>
          <w:marTop w:val="0"/>
          <w:marBottom w:val="0"/>
          <w:divBdr>
            <w:top w:val="none" w:sz="0" w:space="0" w:color="auto"/>
            <w:left w:val="none" w:sz="0" w:space="0" w:color="auto"/>
            <w:bottom w:val="none" w:sz="0" w:space="0" w:color="auto"/>
            <w:right w:val="none" w:sz="0" w:space="0" w:color="auto"/>
          </w:divBdr>
        </w:div>
        <w:div w:id="49769762">
          <w:marLeft w:val="0"/>
          <w:marRight w:val="0"/>
          <w:marTop w:val="0"/>
          <w:marBottom w:val="0"/>
          <w:divBdr>
            <w:top w:val="none" w:sz="0" w:space="0" w:color="auto"/>
            <w:left w:val="none" w:sz="0" w:space="0" w:color="auto"/>
            <w:bottom w:val="none" w:sz="0" w:space="0" w:color="auto"/>
            <w:right w:val="none" w:sz="0" w:space="0" w:color="auto"/>
          </w:divBdr>
        </w:div>
        <w:div w:id="1590307798">
          <w:marLeft w:val="0"/>
          <w:marRight w:val="0"/>
          <w:marTop w:val="0"/>
          <w:marBottom w:val="0"/>
          <w:divBdr>
            <w:top w:val="none" w:sz="0" w:space="0" w:color="auto"/>
            <w:left w:val="none" w:sz="0" w:space="0" w:color="auto"/>
            <w:bottom w:val="none" w:sz="0" w:space="0" w:color="auto"/>
            <w:right w:val="none" w:sz="0" w:space="0" w:color="auto"/>
          </w:divBdr>
        </w:div>
        <w:div w:id="956256792">
          <w:marLeft w:val="0"/>
          <w:marRight w:val="0"/>
          <w:marTop w:val="0"/>
          <w:marBottom w:val="0"/>
          <w:divBdr>
            <w:top w:val="none" w:sz="0" w:space="0" w:color="auto"/>
            <w:left w:val="none" w:sz="0" w:space="0" w:color="auto"/>
            <w:bottom w:val="none" w:sz="0" w:space="0" w:color="auto"/>
            <w:right w:val="none" w:sz="0" w:space="0" w:color="auto"/>
          </w:divBdr>
        </w:div>
        <w:div w:id="2051688933">
          <w:marLeft w:val="0"/>
          <w:marRight w:val="0"/>
          <w:marTop w:val="0"/>
          <w:marBottom w:val="0"/>
          <w:divBdr>
            <w:top w:val="none" w:sz="0" w:space="0" w:color="auto"/>
            <w:left w:val="none" w:sz="0" w:space="0" w:color="auto"/>
            <w:bottom w:val="none" w:sz="0" w:space="0" w:color="auto"/>
            <w:right w:val="none" w:sz="0" w:space="0" w:color="auto"/>
          </w:divBdr>
        </w:div>
        <w:div w:id="1708138480">
          <w:marLeft w:val="0"/>
          <w:marRight w:val="0"/>
          <w:marTop w:val="0"/>
          <w:marBottom w:val="0"/>
          <w:divBdr>
            <w:top w:val="none" w:sz="0" w:space="0" w:color="auto"/>
            <w:left w:val="none" w:sz="0" w:space="0" w:color="auto"/>
            <w:bottom w:val="none" w:sz="0" w:space="0" w:color="auto"/>
            <w:right w:val="none" w:sz="0" w:space="0" w:color="auto"/>
          </w:divBdr>
        </w:div>
        <w:div w:id="1469208488">
          <w:marLeft w:val="0"/>
          <w:marRight w:val="0"/>
          <w:marTop w:val="0"/>
          <w:marBottom w:val="0"/>
          <w:divBdr>
            <w:top w:val="none" w:sz="0" w:space="0" w:color="auto"/>
            <w:left w:val="none" w:sz="0" w:space="0" w:color="auto"/>
            <w:bottom w:val="none" w:sz="0" w:space="0" w:color="auto"/>
            <w:right w:val="none" w:sz="0" w:space="0" w:color="auto"/>
          </w:divBdr>
        </w:div>
        <w:div w:id="1687244276">
          <w:marLeft w:val="0"/>
          <w:marRight w:val="0"/>
          <w:marTop w:val="0"/>
          <w:marBottom w:val="0"/>
          <w:divBdr>
            <w:top w:val="none" w:sz="0" w:space="0" w:color="auto"/>
            <w:left w:val="none" w:sz="0" w:space="0" w:color="auto"/>
            <w:bottom w:val="none" w:sz="0" w:space="0" w:color="auto"/>
            <w:right w:val="none" w:sz="0" w:space="0" w:color="auto"/>
          </w:divBdr>
        </w:div>
        <w:div w:id="1004744123">
          <w:marLeft w:val="0"/>
          <w:marRight w:val="0"/>
          <w:marTop w:val="0"/>
          <w:marBottom w:val="0"/>
          <w:divBdr>
            <w:top w:val="none" w:sz="0" w:space="0" w:color="auto"/>
            <w:left w:val="none" w:sz="0" w:space="0" w:color="auto"/>
            <w:bottom w:val="none" w:sz="0" w:space="0" w:color="auto"/>
            <w:right w:val="none" w:sz="0" w:space="0" w:color="auto"/>
          </w:divBdr>
        </w:div>
        <w:div w:id="1723670323">
          <w:marLeft w:val="0"/>
          <w:marRight w:val="0"/>
          <w:marTop w:val="120"/>
          <w:marBottom w:val="0"/>
          <w:divBdr>
            <w:top w:val="none" w:sz="0" w:space="0" w:color="auto"/>
            <w:left w:val="none" w:sz="0" w:space="0" w:color="auto"/>
            <w:bottom w:val="none" w:sz="0" w:space="0" w:color="auto"/>
            <w:right w:val="none" w:sz="0" w:space="0" w:color="auto"/>
          </w:divBdr>
        </w:div>
        <w:div w:id="40134549">
          <w:marLeft w:val="0"/>
          <w:marRight w:val="0"/>
          <w:marTop w:val="0"/>
          <w:marBottom w:val="0"/>
          <w:divBdr>
            <w:top w:val="none" w:sz="0" w:space="0" w:color="auto"/>
            <w:left w:val="none" w:sz="0" w:space="0" w:color="auto"/>
            <w:bottom w:val="none" w:sz="0" w:space="0" w:color="auto"/>
            <w:right w:val="none" w:sz="0" w:space="0" w:color="auto"/>
          </w:divBdr>
        </w:div>
        <w:div w:id="1649164678">
          <w:marLeft w:val="0"/>
          <w:marRight w:val="0"/>
          <w:marTop w:val="0"/>
          <w:marBottom w:val="0"/>
          <w:divBdr>
            <w:top w:val="none" w:sz="0" w:space="0" w:color="auto"/>
            <w:left w:val="none" w:sz="0" w:space="0" w:color="auto"/>
            <w:bottom w:val="none" w:sz="0" w:space="0" w:color="auto"/>
            <w:right w:val="none" w:sz="0" w:space="0" w:color="auto"/>
          </w:divBdr>
        </w:div>
        <w:div w:id="1123812675">
          <w:marLeft w:val="0"/>
          <w:marRight w:val="0"/>
          <w:marTop w:val="0"/>
          <w:marBottom w:val="0"/>
          <w:divBdr>
            <w:top w:val="none" w:sz="0" w:space="0" w:color="auto"/>
            <w:left w:val="none" w:sz="0" w:space="0" w:color="auto"/>
            <w:bottom w:val="none" w:sz="0" w:space="0" w:color="auto"/>
            <w:right w:val="none" w:sz="0" w:space="0" w:color="auto"/>
          </w:divBdr>
        </w:div>
        <w:div w:id="1559394825">
          <w:marLeft w:val="0"/>
          <w:marRight w:val="0"/>
          <w:marTop w:val="0"/>
          <w:marBottom w:val="0"/>
          <w:divBdr>
            <w:top w:val="none" w:sz="0" w:space="0" w:color="auto"/>
            <w:left w:val="none" w:sz="0" w:space="0" w:color="auto"/>
            <w:bottom w:val="none" w:sz="0" w:space="0" w:color="auto"/>
            <w:right w:val="none" w:sz="0" w:space="0" w:color="auto"/>
          </w:divBdr>
        </w:div>
        <w:div w:id="1664700249">
          <w:marLeft w:val="0"/>
          <w:marRight w:val="0"/>
          <w:marTop w:val="0"/>
          <w:marBottom w:val="0"/>
          <w:divBdr>
            <w:top w:val="none" w:sz="0" w:space="0" w:color="auto"/>
            <w:left w:val="none" w:sz="0" w:space="0" w:color="auto"/>
            <w:bottom w:val="none" w:sz="0" w:space="0" w:color="auto"/>
            <w:right w:val="none" w:sz="0" w:space="0" w:color="auto"/>
          </w:divBdr>
        </w:div>
        <w:div w:id="978731166">
          <w:marLeft w:val="0"/>
          <w:marRight w:val="0"/>
          <w:marTop w:val="0"/>
          <w:marBottom w:val="0"/>
          <w:divBdr>
            <w:top w:val="none" w:sz="0" w:space="0" w:color="auto"/>
            <w:left w:val="none" w:sz="0" w:space="0" w:color="auto"/>
            <w:bottom w:val="none" w:sz="0" w:space="0" w:color="auto"/>
            <w:right w:val="none" w:sz="0" w:space="0" w:color="auto"/>
          </w:divBdr>
        </w:div>
        <w:div w:id="122500320">
          <w:marLeft w:val="0"/>
          <w:marRight w:val="0"/>
          <w:marTop w:val="0"/>
          <w:marBottom w:val="0"/>
          <w:divBdr>
            <w:top w:val="none" w:sz="0" w:space="0" w:color="auto"/>
            <w:left w:val="none" w:sz="0" w:space="0" w:color="auto"/>
            <w:bottom w:val="none" w:sz="0" w:space="0" w:color="auto"/>
            <w:right w:val="none" w:sz="0" w:space="0" w:color="auto"/>
          </w:divBdr>
        </w:div>
        <w:div w:id="412094476">
          <w:marLeft w:val="0"/>
          <w:marRight w:val="0"/>
          <w:marTop w:val="0"/>
          <w:marBottom w:val="0"/>
          <w:divBdr>
            <w:top w:val="none" w:sz="0" w:space="0" w:color="auto"/>
            <w:left w:val="none" w:sz="0" w:space="0" w:color="auto"/>
            <w:bottom w:val="none" w:sz="0" w:space="0" w:color="auto"/>
            <w:right w:val="none" w:sz="0" w:space="0" w:color="auto"/>
          </w:divBdr>
        </w:div>
        <w:div w:id="710307507">
          <w:marLeft w:val="0"/>
          <w:marRight w:val="0"/>
          <w:marTop w:val="0"/>
          <w:marBottom w:val="0"/>
          <w:divBdr>
            <w:top w:val="none" w:sz="0" w:space="0" w:color="auto"/>
            <w:left w:val="none" w:sz="0" w:space="0" w:color="auto"/>
            <w:bottom w:val="none" w:sz="0" w:space="0" w:color="auto"/>
            <w:right w:val="none" w:sz="0" w:space="0" w:color="auto"/>
          </w:divBdr>
        </w:div>
        <w:div w:id="1876114697">
          <w:marLeft w:val="0"/>
          <w:marRight w:val="0"/>
          <w:marTop w:val="0"/>
          <w:marBottom w:val="0"/>
          <w:divBdr>
            <w:top w:val="none" w:sz="0" w:space="0" w:color="auto"/>
            <w:left w:val="none" w:sz="0" w:space="0" w:color="auto"/>
            <w:bottom w:val="none" w:sz="0" w:space="0" w:color="auto"/>
            <w:right w:val="none" w:sz="0" w:space="0" w:color="auto"/>
          </w:divBdr>
        </w:div>
        <w:div w:id="489366591">
          <w:marLeft w:val="0"/>
          <w:marRight w:val="0"/>
          <w:marTop w:val="0"/>
          <w:marBottom w:val="0"/>
          <w:divBdr>
            <w:top w:val="none" w:sz="0" w:space="0" w:color="auto"/>
            <w:left w:val="none" w:sz="0" w:space="0" w:color="auto"/>
            <w:bottom w:val="none" w:sz="0" w:space="0" w:color="auto"/>
            <w:right w:val="none" w:sz="0" w:space="0" w:color="auto"/>
          </w:divBdr>
        </w:div>
        <w:div w:id="710155537">
          <w:marLeft w:val="0"/>
          <w:marRight w:val="0"/>
          <w:marTop w:val="0"/>
          <w:marBottom w:val="0"/>
          <w:divBdr>
            <w:top w:val="none" w:sz="0" w:space="0" w:color="auto"/>
            <w:left w:val="none" w:sz="0" w:space="0" w:color="auto"/>
            <w:bottom w:val="none" w:sz="0" w:space="0" w:color="auto"/>
            <w:right w:val="none" w:sz="0" w:space="0" w:color="auto"/>
          </w:divBdr>
        </w:div>
        <w:div w:id="389622894">
          <w:marLeft w:val="0"/>
          <w:marRight w:val="0"/>
          <w:marTop w:val="0"/>
          <w:marBottom w:val="0"/>
          <w:divBdr>
            <w:top w:val="none" w:sz="0" w:space="0" w:color="auto"/>
            <w:left w:val="none" w:sz="0" w:space="0" w:color="auto"/>
            <w:bottom w:val="none" w:sz="0" w:space="0" w:color="auto"/>
            <w:right w:val="none" w:sz="0" w:space="0" w:color="auto"/>
          </w:divBdr>
        </w:div>
        <w:div w:id="475995647">
          <w:marLeft w:val="0"/>
          <w:marRight w:val="0"/>
          <w:marTop w:val="0"/>
          <w:marBottom w:val="0"/>
          <w:divBdr>
            <w:top w:val="none" w:sz="0" w:space="0" w:color="auto"/>
            <w:left w:val="none" w:sz="0" w:space="0" w:color="auto"/>
            <w:bottom w:val="none" w:sz="0" w:space="0" w:color="auto"/>
            <w:right w:val="none" w:sz="0" w:space="0" w:color="auto"/>
          </w:divBdr>
        </w:div>
      </w:divsChild>
    </w:div>
    <w:div w:id="1801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7AE-8F17-452D-8514-E25AD599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dc:creator>
  <cp:lastModifiedBy>TVC</cp:lastModifiedBy>
  <cp:revision>197</cp:revision>
  <cp:lastPrinted>2022-07-12T04:21:00Z</cp:lastPrinted>
  <dcterms:created xsi:type="dcterms:W3CDTF">2022-06-30T08:59:00Z</dcterms:created>
  <dcterms:modified xsi:type="dcterms:W3CDTF">2025-03-17T08:17:00Z</dcterms:modified>
</cp:coreProperties>
</file>